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2CBB" w14:textId="386E9D54" w:rsidR="00747A9F" w:rsidRPr="007109DD" w:rsidRDefault="001561EE" w:rsidP="007109DD">
      <w:pPr>
        <w:spacing w:before="60" w:after="60" w:line="240" w:lineRule="auto"/>
        <w:rPr>
          <w:rFonts w:ascii="Lato" w:hAnsi="Lato" w:cs="Times New Roman"/>
          <w:b/>
          <w:sz w:val="19"/>
          <w:szCs w:val="19"/>
        </w:rPr>
      </w:pPr>
      <w:r w:rsidRPr="007109DD">
        <w:rPr>
          <w:noProof/>
          <w:sz w:val="19"/>
          <w:szCs w:val="19"/>
        </w:rPr>
        <w:drawing>
          <wp:anchor distT="0" distB="0" distL="114300" distR="114300" simplePos="0" relativeHeight="251694592" behindDoc="0" locked="0" layoutInCell="1" allowOverlap="1" wp14:anchorId="539DF1DF" wp14:editId="52872E96">
            <wp:simplePos x="0" y="0"/>
            <wp:positionH relativeFrom="margin">
              <wp:posOffset>6969760</wp:posOffset>
            </wp:positionH>
            <wp:positionV relativeFrom="margin">
              <wp:align>top</wp:align>
            </wp:positionV>
            <wp:extent cx="2869565" cy="2790825"/>
            <wp:effectExtent l="0" t="0" r="6985" b="9525"/>
            <wp:wrapSquare wrapText="bothSides"/>
            <wp:docPr id="1659219318" name="Picture 8" descr="Obraz zawierający szkic, sowa, ptak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19318" name="Picture 8" descr="Obraz zawierający szkic, sowa, ptak, clipart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"/>
                    <a:stretch/>
                  </pic:blipFill>
                  <pic:spPr bwMode="auto">
                    <a:xfrm>
                      <a:off x="0" y="0"/>
                      <a:ext cx="286956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32E" w:rsidRPr="007109DD">
        <w:rPr>
          <w:rFonts w:ascii="Lato" w:hAnsi="Lato" w:cs="Times New Roman"/>
          <w:b/>
          <w:sz w:val="19"/>
          <w:szCs w:val="19"/>
        </w:rPr>
        <w:t xml:space="preserve">Niedziela – </w:t>
      </w:r>
      <w:r w:rsidR="0053256A" w:rsidRPr="007109DD">
        <w:rPr>
          <w:rFonts w:ascii="Lato" w:hAnsi="Lato" w:cs="Times New Roman"/>
          <w:b/>
          <w:sz w:val="19"/>
          <w:szCs w:val="19"/>
        </w:rPr>
        <w:t>14</w:t>
      </w:r>
      <w:r w:rsidR="00CB5033" w:rsidRPr="007109DD">
        <w:rPr>
          <w:rFonts w:ascii="Lato" w:hAnsi="Lato" w:cs="Times New Roman"/>
          <w:b/>
          <w:sz w:val="19"/>
          <w:szCs w:val="19"/>
        </w:rPr>
        <w:t>.</w:t>
      </w:r>
      <w:r w:rsidR="0053256A" w:rsidRPr="007109DD">
        <w:rPr>
          <w:rFonts w:ascii="Lato" w:hAnsi="Lato" w:cs="Times New Roman"/>
          <w:b/>
          <w:sz w:val="19"/>
          <w:szCs w:val="19"/>
        </w:rPr>
        <w:t>04</w:t>
      </w:r>
      <w:r w:rsidR="00CB5033" w:rsidRPr="007109DD">
        <w:rPr>
          <w:rFonts w:ascii="Lato" w:hAnsi="Lato" w:cs="Times New Roman"/>
          <w:b/>
          <w:sz w:val="19"/>
          <w:szCs w:val="19"/>
        </w:rPr>
        <w:t>.202</w:t>
      </w:r>
      <w:r w:rsidR="0053256A" w:rsidRPr="007109DD">
        <w:rPr>
          <w:rFonts w:ascii="Lato" w:hAnsi="Lato" w:cs="Times New Roman"/>
          <w:b/>
          <w:sz w:val="19"/>
          <w:szCs w:val="19"/>
        </w:rPr>
        <w:t>4</w:t>
      </w:r>
      <w:r w:rsidR="00B5128A" w:rsidRPr="007109DD">
        <w:rPr>
          <w:rFonts w:ascii="Lato" w:hAnsi="Lato" w:cs="Times New Roman"/>
          <w:b/>
          <w:sz w:val="19"/>
          <w:szCs w:val="19"/>
        </w:rPr>
        <w:t xml:space="preserve"> </w:t>
      </w:r>
      <w:r w:rsidR="00747A9F" w:rsidRPr="007109DD">
        <w:rPr>
          <w:rFonts w:ascii="Lato" w:hAnsi="Lato" w:cs="Times New Roman"/>
          <w:b/>
          <w:sz w:val="19"/>
          <w:szCs w:val="19"/>
        </w:rPr>
        <w:t>r.</w:t>
      </w:r>
    </w:p>
    <w:p w14:paraId="595C41ED" w14:textId="77777777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jc w:val="both"/>
        <w:rPr>
          <w:rFonts w:ascii="Lato" w:hAnsi="Lato"/>
          <w:i/>
          <w:color w:val="000000"/>
          <w:sz w:val="19"/>
          <w:szCs w:val="19"/>
        </w:rPr>
      </w:pPr>
      <w:r w:rsidRPr="007109DD">
        <w:rPr>
          <w:rFonts w:ascii="Lato" w:hAnsi="Lato"/>
          <w:b/>
          <w:color w:val="000000"/>
          <w:sz w:val="19"/>
          <w:szCs w:val="19"/>
        </w:rPr>
        <w:t>9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>00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b/>
          <w:color w:val="000000"/>
          <w:sz w:val="19"/>
          <w:szCs w:val="19"/>
        </w:rPr>
        <w:t>Śniadanie</w:t>
      </w:r>
    </w:p>
    <w:p w14:paraId="4359FBC3" w14:textId="77777777" w:rsidR="0053256A" w:rsidRPr="007109DD" w:rsidRDefault="0053256A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sz w:val="19"/>
          <w:szCs w:val="19"/>
        </w:rPr>
      </w:pPr>
      <w:r w:rsidRPr="007109DD">
        <w:rPr>
          <w:rFonts w:ascii="Lato" w:hAnsi="Lato"/>
          <w:sz w:val="19"/>
          <w:szCs w:val="19"/>
        </w:rPr>
        <w:t>10</w:t>
      </w:r>
      <w:r w:rsidRPr="007109DD">
        <w:rPr>
          <w:rFonts w:ascii="Lato" w:hAnsi="Lato"/>
          <w:sz w:val="19"/>
          <w:szCs w:val="19"/>
          <w:vertAlign w:val="superscript"/>
        </w:rPr>
        <w:t>15</w:t>
      </w:r>
      <w:r w:rsidRPr="007109DD">
        <w:rPr>
          <w:rFonts w:ascii="Lato" w:hAnsi="Lato"/>
          <w:sz w:val="19"/>
          <w:szCs w:val="19"/>
        </w:rPr>
        <w:tab/>
        <w:t xml:space="preserve">Dobrawa </w:t>
      </w:r>
      <w:proofErr w:type="spellStart"/>
      <w:r w:rsidRPr="007109DD">
        <w:rPr>
          <w:rFonts w:ascii="Lato" w:hAnsi="Lato"/>
          <w:sz w:val="19"/>
          <w:szCs w:val="19"/>
        </w:rPr>
        <w:t>Bezrudczyk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>– Izomery a zapach</w:t>
      </w:r>
    </w:p>
    <w:p w14:paraId="6E1C396F" w14:textId="7CC4EE3D" w:rsidR="0053256A" w:rsidRPr="007109DD" w:rsidRDefault="0053256A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i/>
          <w:sz w:val="19"/>
          <w:szCs w:val="19"/>
        </w:rPr>
      </w:pPr>
      <w:r w:rsidRPr="007109DD">
        <w:rPr>
          <w:rFonts w:ascii="Lato" w:hAnsi="Lato"/>
          <w:sz w:val="19"/>
          <w:szCs w:val="19"/>
        </w:rPr>
        <w:t>10</w:t>
      </w:r>
      <w:r w:rsidRPr="007109DD">
        <w:rPr>
          <w:rFonts w:ascii="Lato" w:hAnsi="Lato"/>
          <w:sz w:val="19"/>
          <w:szCs w:val="19"/>
          <w:vertAlign w:val="superscript"/>
        </w:rPr>
        <w:t xml:space="preserve">30 </w:t>
      </w:r>
      <w:r w:rsidRPr="007109DD">
        <w:rPr>
          <w:rFonts w:ascii="Lato" w:hAnsi="Lato"/>
          <w:sz w:val="19"/>
          <w:szCs w:val="19"/>
        </w:rPr>
        <w:tab/>
        <w:t xml:space="preserve">Maria Stachowiak </w:t>
      </w:r>
      <w:r w:rsidRPr="007109DD">
        <w:rPr>
          <w:rFonts w:ascii="Lato" w:hAnsi="Lato"/>
          <w:color w:val="000000"/>
          <w:sz w:val="19"/>
          <w:szCs w:val="19"/>
        </w:rPr>
        <w:t>– Kowalencyjne sieci organiczne jako efektywne elektrody magazynujące energie w postaci baterii cynkowych</w:t>
      </w:r>
    </w:p>
    <w:p w14:paraId="4BD4501C" w14:textId="63D9D809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i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10</w:t>
      </w:r>
      <w:r w:rsidRPr="007109DD">
        <w:rPr>
          <w:rFonts w:ascii="Lato" w:hAnsi="Lato"/>
          <w:sz w:val="19"/>
          <w:szCs w:val="19"/>
          <w:vertAlign w:val="superscript"/>
        </w:rPr>
        <w:t>45</w:t>
      </w:r>
      <w:r w:rsidRPr="007109DD">
        <w:rPr>
          <w:rFonts w:ascii="Lato" w:hAnsi="Lato"/>
          <w:color w:val="000000"/>
          <w:sz w:val="19"/>
          <w:szCs w:val="19"/>
        </w:rPr>
        <w:tab/>
      </w:r>
      <w:bookmarkStart w:id="0" w:name="_Hlk150642442"/>
      <w:r w:rsidRPr="007109DD">
        <w:rPr>
          <w:rFonts w:ascii="Lato" w:hAnsi="Lato"/>
          <w:color w:val="000000"/>
          <w:sz w:val="19"/>
          <w:szCs w:val="19"/>
        </w:rPr>
        <w:t xml:space="preserve">Katarzyna Polak – Przegląd i analiza porównawcza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stentów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implantowanych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>na tętnicach wieńcowych.</w:t>
      </w:r>
    </w:p>
    <w:p w14:paraId="2B121485" w14:textId="577F3164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bookmarkStart w:id="1" w:name="_heading=h.30j0zll" w:colFirst="0" w:colLast="0"/>
      <w:bookmarkEnd w:id="0"/>
      <w:bookmarkEnd w:id="1"/>
      <w:r w:rsidRPr="007109DD">
        <w:rPr>
          <w:rFonts w:ascii="Lato" w:hAnsi="Lato"/>
          <w:color w:val="000000"/>
          <w:sz w:val="19"/>
          <w:szCs w:val="19"/>
        </w:rPr>
        <w:t>1</w:t>
      </w:r>
      <w:r w:rsidRPr="007109DD">
        <w:rPr>
          <w:rFonts w:ascii="Lato" w:hAnsi="Lato"/>
          <w:sz w:val="19"/>
          <w:szCs w:val="19"/>
        </w:rPr>
        <w:t>1</w:t>
      </w:r>
      <w:r w:rsidRPr="007109DD">
        <w:rPr>
          <w:rFonts w:ascii="Lato" w:hAnsi="Lato"/>
          <w:sz w:val="19"/>
          <w:szCs w:val="19"/>
          <w:vertAlign w:val="superscript"/>
        </w:rPr>
        <w:t>00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color w:val="000000"/>
          <w:sz w:val="19"/>
          <w:szCs w:val="19"/>
        </w:rPr>
        <w:tab/>
        <w:t xml:space="preserve">Wiktoria Bara – Wewnętrzna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arylacja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wybranych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karbaporfiryn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indukowana koordynacją do kobaltu(II)</w:t>
      </w:r>
    </w:p>
    <w:p w14:paraId="6FA9FDB1" w14:textId="3741CEC6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i/>
          <w:color w:val="000000"/>
          <w:sz w:val="19"/>
          <w:szCs w:val="19"/>
          <w:lang w:val="en-US"/>
        </w:rPr>
      </w:pPr>
      <w:r w:rsidRPr="007109DD">
        <w:rPr>
          <w:rFonts w:ascii="Lato" w:hAnsi="Lato"/>
          <w:color w:val="000000"/>
          <w:sz w:val="19"/>
          <w:szCs w:val="19"/>
          <w:lang w:val="en-US"/>
        </w:rPr>
        <w:t>1</w:t>
      </w:r>
      <w:r w:rsidRPr="007109DD">
        <w:rPr>
          <w:rFonts w:ascii="Lato" w:hAnsi="Lato"/>
          <w:sz w:val="19"/>
          <w:szCs w:val="19"/>
          <w:lang w:val="en-US"/>
        </w:rPr>
        <w:t>1</w:t>
      </w:r>
      <w:r w:rsidRPr="007109DD">
        <w:rPr>
          <w:rFonts w:ascii="Lato" w:hAnsi="Lato"/>
          <w:sz w:val="19"/>
          <w:szCs w:val="19"/>
          <w:vertAlign w:val="superscript"/>
          <w:lang w:val="en-US"/>
        </w:rPr>
        <w:t>15</w:t>
      </w:r>
      <w:r w:rsidRPr="007109DD">
        <w:rPr>
          <w:rFonts w:ascii="Lato" w:hAnsi="Lato"/>
          <w:color w:val="000000"/>
          <w:sz w:val="19"/>
          <w:szCs w:val="19"/>
          <w:lang w:val="en-US"/>
        </w:rPr>
        <w:tab/>
      </w:r>
      <w:r w:rsidRPr="007109DD">
        <w:rPr>
          <w:rFonts w:ascii="Lato" w:hAnsi="Lato"/>
          <w:color w:val="000000"/>
          <w:sz w:val="19"/>
          <w:szCs w:val="19"/>
          <w:lang w:val="en-US"/>
        </w:rPr>
        <w:tab/>
        <w:t xml:space="preserve">Gabriel Ławiński </w:t>
      </w:r>
      <w:r w:rsidRPr="007109DD">
        <w:rPr>
          <w:rFonts w:ascii="Lato" w:hAnsi="Lato"/>
          <w:color w:val="000000"/>
          <w:sz w:val="19"/>
          <w:szCs w:val="19"/>
        </w:rPr>
        <w:t xml:space="preserve">– </w:t>
      </w:r>
      <w:r w:rsidR="008C4B64" w:rsidRPr="007109DD">
        <w:rPr>
          <w:rFonts w:ascii="Lato" w:hAnsi="Lato"/>
          <w:color w:val="000000"/>
          <w:sz w:val="19"/>
          <w:szCs w:val="19"/>
        </w:rPr>
        <w:t xml:space="preserve">O sile odśrodkowej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="008C4B64" w:rsidRPr="007109DD">
        <w:rPr>
          <w:rFonts w:ascii="Lato" w:hAnsi="Lato"/>
          <w:color w:val="000000"/>
          <w:sz w:val="19"/>
          <w:szCs w:val="19"/>
        </w:rPr>
        <w:t xml:space="preserve">i kosmicznych fasolkach - maszyna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="008C4B64" w:rsidRPr="007109DD">
        <w:rPr>
          <w:rFonts w:ascii="Lato" w:hAnsi="Lato"/>
          <w:color w:val="000000"/>
          <w:sz w:val="19"/>
          <w:szCs w:val="19"/>
        </w:rPr>
        <w:t>do symulowania grawitacji marsjańskiej</w:t>
      </w:r>
    </w:p>
    <w:p w14:paraId="67766529" w14:textId="77777777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Cs/>
          <w:i/>
          <w:color w:val="000000"/>
          <w:sz w:val="19"/>
          <w:szCs w:val="19"/>
        </w:rPr>
      </w:pPr>
      <w:r w:rsidRPr="007109DD">
        <w:rPr>
          <w:rFonts w:ascii="Lato" w:hAnsi="Lato"/>
          <w:bCs/>
          <w:color w:val="000000"/>
          <w:sz w:val="19"/>
          <w:szCs w:val="19"/>
        </w:rPr>
        <w:t>11</w:t>
      </w:r>
      <w:r w:rsidRPr="007109DD">
        <w:rPr>
          <w:rFonts w:ascii="Lato" w:hAnsi="Lato"/>
          <w:bCs/>
          <w:sz w:val="19"/>
          <w:szCs w:val="19"/>
          <w:vertAlign w:val="superscript"/>
        </w:rPr>
        <w:t>30</w:t>
      </w:r>
      <w:r w:rsidRPr="007109DD">
        <w:rPr>
          <w:rFonts w:ascii="Lato" w:hAnsi="Lato"/>
          <w:bCs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bCs/>
          <w:color w:val="000000"/>
          <w:sz w:val="19"/>
          <w:szCs w:val="19"/>
        </w:rPr>
        <w:tab/>
        <w:t xml:space="preserve">Alicja Podemska </w:t>
      </w:r>
      <w:r w:rsidRPr="007109DD">
        <w:rPr>
          <w:rFonts w:ascii="Lato" w:hAnsi="Lato"/>
          <w:color w:val="000000"/>
          <w:sz w:val="19"/>
          <w:szCs w:val="19"/>
        </w:rPr>
        <w:t>– Chemia w świecie motosportu</w:t>
      </w:r>
    </w:p>
    <w:p w14:paraId="4413CB75" w14:textId="77777777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color w:val="000000"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11</w:t>
      </w:r>
      <w:r w:rsidRPr="007109DD">
        <w:rPr>
          <w:rFonts w:ascii="Lato" w:hAnsi="Lato"/>
          <w:b/>
          <w:sz w:val="19"/>
          <w:szCs w:val="19"/>
          <w:vertAlign w:val="superscript"/>
        </w:rPr>
        <w:t>4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>5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b/>
          <w:color w:val="000000"/>
          <w:sz w:val="19"/>
          <w:szCs w:val="19"/>
        </w:rPr>
        <w:t>Przerwa kawowa</w:t>
      </w:r>
    </w:p>
    <w:p w14:paraId="4671211E" w14:textId="77777777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Cs/>
          <w:i/>
          <w:color w:val="000000"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12</w:t>
      </w:r>
      <w:r w:rsidRPr="007109DD">
        <w:rPr>
          <w:rFonts w:ascii="Lato" w:hAnsi="Lato"/>
          <w:b/>
          <w:sz w:val="19"/>
          <w:szCs w:val="19"/>
          <w:vertAlign w:val="superscript"/>
        </w:rPr>
        <w:t>15</w:t>
      </w:r>
      <w:r w:rsidRPr="007109DD">
        <w:rPr>
          <w:rFonts w:ascii="Lato" w:hAnsi="Lato"/>
          <w:b/>
          <w:sz w:val="19"/>
          <w:szCs w:val="19"/>
        </w:rPr>
        <w:tab/>
        <w:t>Wykład: prof. dr hab. Maciej Kubicki</w:t>
      </w:r>
      <w:r w:rsidRPr="007109DD">
        <w:rPr>
          <w:rFonts w:ascii="Lato" w:hAnsi="Lato"/>
          <w:bCs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>– Moje przygody z krystalografią rentgenowską</w:t>
      </w:r>
    </w:p>
    <w:p w14:paraId="7D105F06" w14:textId="77777777" w:rsidR="0053256A" w:rsidRPr="007109DD" w:rsidRDefault="0053256A" w:rsidP="007109DD">
      <w:pPr>
        <w:spacing w:before="60" w:after="60" w:line="240" w:lineRule="auto"/>
        <w:ind w:left="705" w:hanging="705"/>
        <w:jc w:val="both"/>
        <w:rPr>
          <w:rFonts w:ascii="Lato" w:hAnsi="Lato"/>
          <w:b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13</w:t>
      </w:r>
      <w:r w:rsidRPr="007109DD">
        <w:rPr>
          <w:rFonts w:ascii="Lato" w:hAnsi="Lato"/>
          <w:b/>
          <w:sz w:val="19"/>
          <w:szCs w:val="19"/>
          <w:vertAlign w:val="superscript"/>
        </w:rPr>
        <w:t>15</w:t>
      </w:r>
      <w:r w:rsidRPr="007109DD">
        <w:rPr>
          <w:rFonts w:ascii="Lato" w:hAnsi="Lato"/>
          <w:b/>
          <w:sz w:val="19"/>
          <w:szCs w:val="19"/>
        </w:rPr>
        <w:t xml:space="preserve"> </w:t>
      </w:r>
      <w:r w:rsidRPr="007109DD">
        <w:rPr>
          <w:rFonts w:ascii="Lato" w:hAnsi="Lato"/>
          <w:b/>
          <w:sz w:val="19"/>
          <w:szCs w:val="19"/>
        </w:rPr>
        <w:tab/>
        <w:t>Obiad</w:t>
      </w:r>
    </w:p>
    <w:p w14:paraId="781A754B" w14:textId="43910B01" w:rsidR="0053256A" w:rsidRPr="007109DD" w:rsidRDefault="0053256A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05" w:hanging="705"/>
        <w:jc w:val="both"/>
        <w:rPr>
          <w:rFonts w:ascii="Lato" w:hAnsi="Lato"/>
          <w:b/>
          <w:color w:val="000000"/>
          <w:sz w:val="19"/>
          <w:szCs w:val="19"/>
        </w:rPr>
      </w:pPr>
      <w:r w:rsidRPr="007109DD">
        <w:rPr>
          <w:rFonts w:ascii="Lato" w:hAnsi="Lato"/>
          <w:b/>
          <w:color w:val="000000"/>
          <w:sz w:val="19"/>
          <w:szCs w:val="19"/>
        </w:rPr>
        <w:t>1</w:t>
      </w:r>
      <w:r w:rsidRPr="007109DD">
        <w:rPr>
          <w:rFonts w:ascii="Lato" w:hAnsi="Lato"/>
          <w:b/>
          <w:sz w:val="19"/>
          <w:szCs w:val="19"/>
        </w:rPr>
        <w:t>4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>45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ab/>
      </w:r>
      <w:r w:rsidRPr="007109DD">
        <w:rPr>
          <w:rFonts w:ascii="Lato" w:hAnsi="Lato"/>
          <w:b/>
          <w:color w:val="000000"/>
          <w:sz w:val="19"/>
          <w:szCs w:val="19"/>
        </w:rPr>
        <w:t>Oficjalne zakończenie XXX Ogólnopolskiego Sympozjum NKCh UAM w Jeziorach</w:t>
      </w:r>
    </w:p>
    <w:p w14:paraId="5883DC10" w14:textId="559CD35D" w:rsidR="00A54955" w:rsidRPr="00D91C3F" w:rsidRDefault="001110CD" w:rsidP="001110CD">
      <w:pPr>
        <w:widowControl w:val="0"/>
        <w:suppressAutoHyphens/>
        <w:autoSpaceDN w:val="0"/>
        <w:spacing w:before="40" w:after="0" w:line="240" w:lineRule="auto"/>
        <w:ind w:left="705" w:hanging="705"/>
        <w:jc w:val="center"/>
        <w:textAlignment w:val="baseline"/>
        <w:rPr>
          <w:rFonts w:ascii="Lato" w:hAnsi="Lato" w:cs="Times New Roman"/>
          <w:b/>
        </w:rPr>
      </w:pPr>
      <w:r w:rsidRPr="00D91C3F">
        <w:rPr>
          <w:rFonts w:ascii="Lato" w:eastAsia="SimSun" w:hAnsi="Lato" w:cs="Times New Roman"/>
          <w:b/>
          <w:spacing w:val="12"/>
          <w:kern w:val="3"/>
          <w:sz w:val="21"/>
          <w:szCs w:val="21"/>
          <w:lang w:eastAsia="zh-CN" w:bidi="hi-IN"/>
        </w:rPr>
        <w:br w:type="column"/>
      </w:r>
      <w:r w:rsidR="00B36182" w:rsidRPr="00D91C3F">
        <w:rPr>
          <w:rFonts w:ascii="Lato" w:hAnsi="Lato" w:cs="Times New Roman"/>
          <w:b/>
        </w:rPr>
        <w:t>WSPIERA</w:t>
      </w:r>
      <w:r w:rsidR="00492788" w:rsidRPr="00D91C3F">
        <w:rPr>
          <w:rFonts w:ascii="Lato" w:hAnsi="Lato" w:cs="Times New Roman"/>
          <w:b/>
        </w:rPr>
        <w:t xml:space="preserve"> NAS:</w:t>
      </w:r>
    </w:p>
    <w:p w14:paraId="528CA589" w14:textId="024877C7" w:rsidR="00FA21DF" w:rsidRPr="00D91C3F" w:rsidRDefault="00745509" w:rsidP="00991420">
      <w:pPr>
        <w:jc w:val="center"/>
        <w:rPr>
          <w:rFonts w:ascii="Lato" w:hAnsi="Lato" w:cs="Times New Roman"/>
          <w:sz w:val="23"/>
          <w:szCs w:val="23"/>
        </w:rPr>
      </w:pPr>
      <w:r w:rsidRPr="00D91C3F">
        <w:rPr>
          <w:rFonts w:ascii="Lato" w:hAnsi="Lato" w:cs="Times New Roman"/>
          <w:noProof/>
          <w:sz w:val="23"/>
          <w:szCs w:val="23"/>
        </w:rPr>
        <w:drawing>
          <wp:anchor distT="0" distB="0" distL="114300" distR="114300" simplePos="0" relativeHeight="251691520" behindDoc="1" locked="0" layoutInCell="1" allowOverlap="1" wp14:anchorId="5EFE636F" wp14:editId="2358C528">
            <wp:simplePos x="0" y="0"/>
            <wp:positionH relativeFrom="page">
              <wp:align>center</wp:align>
            </wp:positionH>
            <wp:positionV relativeFrom="paragraph">
              <wp:posOffset>410845</wp:posOffset>
            </wp:positionV>
            <wp:extent cx="1210310" cy="1428750"/>
            <wp:effectExtent l="0" t="0" r="8890" b="0"/>
            <wp:wrapTopAndBottom/>
            <wp:docPr id="21235264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6E9" w:rsidRPr="00D91C3F">
        <w:rPr>
          <w:rFonts w:ascii="Lato" w:hAnsi="Lato" w:cs="Times New Roman"/>
          <w:sz w:val="23"/>
          <w:szCs w:val="23"/>
        </w:rPr>
        <w:t xml:space="preserve">UNIWERSYTET IM. ADAMA </w:t>
      </w:r>
      <w:r w:rsidR="00492788" w:rsidRPr="00D91C3F">
        <w:rPr>
          <w:rFonts w:ascii="Lato" w:hAnsi="Lato" w:cs="Times New Roman"/>
          <w:sz w:val="23"/>
          <w:szCs w:val="23"/>
        </w:rPr>
        <w:t xml:space="preserve">MICKIEWICZA </w:t>
      </w:r>
      <w:r w:rsidR="00591814" w:rsidRPr="00D91C3F">
        <w:rPr>
          <w:rFonts w:ascii="Lato" w:hAnsi="Lato" w:cs="Times New Roman"/>
          <w:sz w:val="23"/>
          <w:szCs w:val="23"/>
        </w:rPr>
        <w:br/>
      </w:r>
      <w:r w:rsidR="00492788" w:rsidRPr="00D91C3F">
        <w:rPr>
          <w:rFonts w:ascii="Lato" w:hAnsi="Lato" w:cs="Times New Roman"/>
          <w:sz w:val="23"/>
          <w:szCs w:val="23"/>
        </w:rPr>
        <w:t>W POZNANIU</w:t>
      </w:r>
    </w:p>
    <w:p w14:paraId="459B285F" w14:textId="01726F66" w:rsidR="001213C5" w:rsidRDefault="00492788" w:rsidP="009A749C">
      <w:pPr>
        <w:jc w:val="center"/>
        <w:rPr>
          <w:rFonts w:ascii="Lato" w:hAnsi="Lato" w:cs="Times New Roman"/>
          <w:b/>
        </w:rPr>
      </w:pPr>
      <w:r w:rsidRPr="00D91C3F">
        <w:rPr>
          <w:rFonts w:ascii="Lato" w:hAnsi="Lato" w:cs="Times New Roman"/>
          <w:b/>
        </w:rPr>
        <w:t>DZIEKAN WYDZIAŁU CHEMII UAM</w:t>
      </w:r>
    </w:p>
    <w:p w14:paraId="0A4270C6" w14:textId="77777777" w:rsidR="00A57055" w:rsidRPr="00A57055" w:rsidRDefault="00A57055" w:rsidP="009A749C">
      <w:pPr>
        <w:jc w:val="center"/>
        <w:rPr>
          <w:rFonts w:ascii="Lato" w:hAnsi="Lato" w:cs="Times New Roman"/>
          <w:b/>
          <w:sz w:val="8"/>
          <w:szCs w:val="8"/>
        </w:rPr>
      </w:pPr>
    </w:p>
    <w:p w14:paraId="01FA921E" w14:textId="102C146A" w:rsidR="001213C5" w:rsidRDefault="004A4E13" w:rsidP="009A749C">
      <w:pPr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  <w:noProof/>
        </w:rPr>
        <w:drawing>
          <wp:inline distT="0" distB="0" distL="0" distR="0" wp14:anchorId="126152D9" wp14:editId="5F367D4E">
            <wp:extent cx="2375690" cy="3397789"/>
            <wp:effectExtent l="0" t="0" r="5715" b="0"/>
            <wp:docPr id="14188293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" t="7498" r="3003" b="4657"/>
                    <a:stretch/>
                  </pic:blipFill>
                  <pic:spPr bwMode="auto">
                    <a:xfrm>
                      <a:off x="0" y="0"/>
                      <a:ext cx="2385068" cy="341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AD3F8" w14:textId="0617D87D" w:rsidR="00CB5033" w:rsidRPr="00D91C3F" w:rsidRDefault="00CB5033" w:rsidP="009A749C">
      <w:pPr>
        <w:jc w:val="center"/>
        <w:rPr>
          <w:rFonts w:ascii="Lato" w:hAnsi="Lato" w:cs="Times New Roman"/>
          <w:b/>
        </w:rPr>
      </w:pPr>
    </w:p>
    <w:p w14:paraId="115BE205" w14:textId="75050CD4" w:rsidR="00C4107A" w:rsidRDefault="00C4107A" w:rsidP="009A749C">
      <w:pPr>
        <w:jc w:val="center"/>
        <w:rPr>
          <w:rFonts w:ascii="Times New Roman" w:hAnsi="Times New Roman" w:cs="Times New Roman"/>
          <w:b/>
        </w:rPr>
      </w:pPr>
    </w:p>
    <w:p w14:paraId="117FC84F" w14:textId="451945E8" w:rsidR="00747A9F" w:rsidRPr="001110CD" w:rsidRDefault="00747A9F" w:rsidP="00591814">
      <w:pPr>
        <w:jc w:val="center"/>
        <w:rPr>
          <w:rFonts w:ascii="Lato" w:hAnsi="Lato" w:cs="Times New Roman"/>
          <w:b/>
          <w:sz w:val="34"/>
          <w:szCs w:val="34"/>
        </w:rPr>
      </w:pPr>
      <w:r w:rsidRPr="001110CD">
        <w:rPr>
          <w:rFonts w:ascii="Lato" w:hAnsi="Lato" w:cs="Times New Roman"/>
          <w:b/>
          <w:sz w:val="34"/>
          <w:szCs w:val="34"/>
        </w:rPr>
        <w:t>HARMONOGRAM</w:t>
      </w:r>
    </w:p>
    <w:p w14:paraId="6E343CD0" w14:textId="002F37A2" w:rsidR="00747A9F" w:rsidRPr="001110CD" w:rsidRDefault="00B36182" w:rsidP="00591814">
      <w:pPr>
        <w:jc w:val="center"/>
        <w:rPr>
          <w:rFonts w:ascii="Lato" w:hAnsi="Lato" w:cs="Times New Roman"/>
          <w:sz w:val="24"/>
          <w:szCs w:val="24"/>
        </w:rPr>
      </w:pPr>
      <w:r w:rsidRPr="001110CD">
        <w:rPr>
          <w:rFonts w:ascii="Lato" w:hAnsi="Lato" w:cs="Times New Roman"/>
          <w:sz w:val="24"/>
          <w:szCs w:val="24"/>
        </w:rPr>
        <w:t>XX</w:t>
      </w:r>
      <w:r w:rsidR="0008012D" w:rsidRPr="001110CD">
        <w:rPr>
          <w:rFonts w:ascii="Lato" w:hAnsi="Lato" w:cs="Times New Roman"/>
          <w:sz w:val="24"/>
          <w:szCs w:val="24"/>
        </w:rPr>
        <w:t>X</w:t>
      </w:r>
      <w:r w:rsidR="00747A9F" w:rsidRPr="001110CD">
        <w:rPr>
          <w:rFonts w:ascii="Lato" w:hAnsi="Lato" w:cs="Times New Roman"/>
          <w:sz w:val="24"/>
          <w:szCs w:val="24"/>
        </w:rPr>
        <w:t xml:space="preserve"> OGÓLNOPOLSKIEGO SYMPOZJUM NKCh UAM W JEZIORACH</w:t>
      </w:r>
    </w:p>
    <w:p w14:paraId="68D69161" w14:textId="2CEEFDC3" w:rsidR="00747A9F" w:rsidRPr="001110CD" w:rsidRDefault="0008012D" w:rsidP="00B36182">
      <w:pPr>
        <w:jc w:val="center"/>
        <w:rPr>
          <w:rFonts w:ascii="Lato" w:hAnsi="Lato" w:cs="Times New Roman"/>
          <w:b/>
          <w:sz w:val="24"/>
          <w:szCs w:val="24"/>
        </w:rPr>
      </w:pPr>
      <w:r w:rsidRPr="001110CD">
        <w:rPr>
          <w:rFonts w:ascii="Lato" w:hAnsi="Lato" w:cs="Times New Roman"/>
          <w:b/>
          <w:sz w:val="24"/>
          <w:szCs w:val="24"/>
        </w:rPr>
        <w:t>1</w:t>
      </w:r>
      <w:r w:rsidR="00CC2300">
        <w:rPr>
          <w:rFonts w:ascii="Lato" w:hAnsi="Lato" w:cs="Times New Roman"/>
          <w:b/>
          <w:sz w:val="24"/>
          <w:szCs w:val="24"/>
        </w:rPr>
        <w:t>2</w:t>
      </w:r>
      <w:r w:rsidR="005A6D91" w:rsidRPr="001110CD">
        <w:rPr>
          <w:rFonts w:ascii="Lato" w:hAnsi="Lato" w:cs="Times New Roman"/>
          <w:b/>
          <w:sz w:val="24"/>
          <w:szCs w:val="24"/>
        </w:rPr>
        <w:t>-</w:t>
      </w:r>
      <w:r w:rsidRPr="001110CD">
        <w:rPr>
          <w:rFonts w:ascii="Lato" w:hAnsi="Lato" w:cs="Times New Roman"/>
          <w:b/>
          <w:sz w:val="24"/>
          <w:szCs w:val="24"/>
        </w:rPr>
        <w:t>1</w:t>
      </w:r>
      <w:r w:rsidR="00CC2300">
        <w:rPr>
          <w:rFonts w:ascii="Lato" w:hAnsi="Lato" w:cs="Times New Roman"/>
          <w:b/>
          <w:sz w:val="24"/>
          <w:szCs w:val="24"/>
        </w:rPr>
        <w:t>4</w:t>
      </w:r>
      <w:r w:rsidR="00B36182" w:rsidRPr="001110CD">
        <w:rPr>
          <w:rFonts w:ascii="Lato" w:hAnsi="Lato" w:cs="Times New Roman"/>
          <w:b/>
          <w:sz w:val="24"/>
          <w:szCs w:val="24"/>
        </w:rPr>
        <w:t>.</w:t>
      </w:r>
      <w:r w:rsidR="00CC2300">
        <w:rPr>
          <w:rFonts w:ascii="Lato" w:hAnsi="Lato" w:cs="Times New Roman"/>
          <w:b/>
          <w:sz w:val="24"/>
          <w:szCs w:val="24"/>
        </w:rPr>
        <w:t>04</w:t>
      </w:r>
      <w:r w:rsidR="00B36182" w:rsidRPr="001110CD">
        <w:rPr>
          <w:rFonts w:ascii="Lato" w:hAnsi="Lato" w:cs="Times New Roman"/>
          <w:b/>
          <w:sz w:val="24"/>
          <w:szCs w:val="24"/>
        </w:rPr>
        <w:t>.20</w:t>
      </w:r>
      <w:r w:rsidR="005A6D91" w:rsidRPr="001110CD">
        <w:rPr>
          <w:rFonts w:ascii="Lato" w:hAnsi="Lato" w:cs="Times New Roman"/>
          <w:b/>
          <w:sz w:val="24"/>
          <w:szCs w:val="24"/>
        </w:rPr>
        <w:t>2</w:t>
      </w:r>
      <w:r w:rsidR="00CC2300">
        <w:rPr>
          <w:rFonts w:ascii="Lato" w:hAnsi="Lato" w:cs="Times New Roman"/>
          <w:b/>
          <w:sz w:val="24"/>
          <w:szCs w:val="24"/>
        </w:rPr>
        <w:t>4</w:t>
      </w:r>
      <w:r w:rsidR="00B36182" w:rsidRPr="001110CD">
        <w:rPr>
          <w:rFonts w:ascii="Lato" w:hAnsi="Lato" w:cs="Times New Roman"/>
          <w:b/>
          <w:sz w:val="24"/>
          <w:szCs w:val="24"/>
        </w:rPr>
        <w:t xml:space="preserve"> r.</w:t>
      </w:r>
    </w:p>
    <w:p w14:paraId="56E096FA" w14:textId="75984D9E" w:rsidR="00FA21DF" w:rsidRPr="007109DD" w:rsidRDefault="00997ECF" w:rsidP="007109DD">
      <w:pPr>
        <w:spacing w:before="60" w:after="60" w:line="240" w:lineRule="auto"/>
        <w:rPr>
          <w:rFonts w:ascii="Lato" w:hAnsi="Lato" w:cs="Times New Roman"/>
          <w:b/>
          <w:sz w:val="19"/>
          <w:szCs w:val="19"/>
        </w:rPr>
      </w:pPr>
      <w:r>
        <w:br w:type="column"/>
      </w:r>
      <w:r w:rsidR="0008232E" w:rsidRPr="007109DD">
        <w:rPr>
          <w:rFonts w:ascii="Lato" w:hAnsi="Lato" w:cs="Times New Roman"/>
          <w:b/>
          <w:sz w:val="19"/>
          <w:szCs w:val="19"/>
        </w:rPr>
        <w:lastRenderedPageBreak/>
        <w:t>Piątek</w:t>
      </w:r>
      <w:r w:rsidR="00C4107A" w:rsidRPr="007109DD">
        <w:rPr>
          <w:rFonts w:ascii="Lato" w:hAnsi="Lato" w:cs="Times New Roman"/>
          <w:b/>
          <w:sz w:val="19"/>
          <w:szCs w:val="19"/>
        </w:rPr>
        <w:t xml:space="preserve"> –</w:t>
      </w:r>
      <w:r w:rsidR="0008232E" w:rsidRPr="007109DD">
        <w:rPr>
          <w:rFonts w:ascii="Lato" w:hAnsi="Lato" w:cs="Times New Roman"/>
          <w:b/>
          <w:sz w:val="19"/>
          <w:szCs w:val="19"/>
        </w:rPr>
        <w:t xml:space="preserve"> </w:t>
      </w:r>
      <w:r w:rsidR="0008012D" w:rsidRPr="007109DD">
        <w:rPr>
          <w:rFonts w:ascii="Lato" w:hAnsi="Lato" w:cs="Times New Roman"/>
          <w:b/>
          <w:sz w:val="19"/>
          <w:szCs w:val="19"/>
        </w:rPr>
        <w:t>1</w:t>
      </w:r>
      <w:r w:rsidR="003623F4" w:rsidRPr="007109DD">
        <w:rPr>
          <w:rFonts w:ascii="Lato" w:hAnsi="Lato" w:cs="Times New Roman"/>
          <w:b/>
          <w:sz w:val="19"/>
          <w:szCs w:val="19"/>
        </w:rPr>
        <w:t>2</w:t>
      </w:r>
      <w:r w:rsidR="005A6D91" w:rsidRPr="007109DD">
        <w:rPr>
          <w:rFonts w:ascii="Lato" w:hAnsi="Lato" w:cs="Times New Roman"/>
          <w:b/>
          <w:sz w:val="19"/>
          <w:szCs w:val="19"/>
        </w:rPr>
        <w:t>.</w:t>
      </w:r>
      <w:r w:rsidR="003623F4" w:rsidRPr="007109DD">
        <w:rPr>
          <w:rFonts w:ascii="Lato" w:hAnsi="Lato" w:cs="Times New Roman"/>
          <w:b/>
          <w:sz w:val="19"/>
          <w:szCs w:val="19"/>
        </w:rPr>
        <w:t>04</w:t>
      </w:r>
      <w:r w:rsidR="005A6D91" w:rsidRPr="007109DD">
        <w:rPr>
          <w:rFonts w:ascii="Lato" w:hAnsi="Lato" w:cs="Times New Roman"/>
          <w:b/>
          <w:sz w:val="19"/>
          <w:szCs w:val="19"/>
        </w:rPr>
        <w:t>.202</w:t>
      </w:r>
      <w:r w:rsidR="003623F4" w:rsidRPr="007109DD">
        <w:rPr>
          <w:rFonts w:ascii="Lato" w:hAnsi="Lato" w:cs="Times New Roman"/>
          <w:b/>
          <w:sz w:val="19"/>
          <w:szCs w:val="19"/>
        </w:rPr>
        <w:t>4</w:t>
      </w:r>
      <w:r w:rsidR="00B5128A" w:rsidRPr="007109DD">
        <w:rPr>
          <w:rFonts w:ascii="Lato" w:hAnsi="Lato" w:cs="Times New Roman"/>
          <w:b/>
          <w:sz w:val="19"/>
          <w:szCs w:val="19"/>
        </w:rPr>
        <w:t xml:space="preserve"> </w:t>
      </w:r>
      <w:r w:rsidR="00EC6568" w:rsidRPr="007109DD">
        <w:rPr>
          <w:rFonts w:ascii="Lato" w:hAnsi="Lato" w:cs="Times New Roman"/>
          <w:b/>
          <w:sz w:val="19"/>
          <w:szCs w:val="19"/>
        </w:rPr>
        <w:t>r.</w:t>
      </w:r>
    </w:p>
    <w:p w14:paraId="1C3DF7A1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color w:val="000000"/>
          <w:sz w:val="19"/>
          <w:szCs w:val="19"/>
        </w:rPr>
      </w:pPr>
      <w:r w:rsidRPr="007109DD">
        <w:rPr>
          <w:rFonts w:ascii="Lato" w:hAnsi="Lato"/>
          <w:b/>
          <w:color w:val="000000"/>
          <w:sz w:val="19"/>
          <w:szCs w:val="19"/>
        </w:rPr>
        <w:t>1</w:t>
      </w:r>
      <w:r w:rsidRPr="007109DD">
        <w:rPr>
          <w:rFonts w:ascii="Lato" w:hAnsi="Lato"/>
          <w:b/>
          <w:sz w:val="19"/>
          <w:szCs w:val="19"/>
        </w:rPr>
        <w:t>5</w:t>
      </w:r>
      <w:r w:rsidRPr="007109DD">
        <w:rPr>
          <w:rFonts w:ascii="Lato" w:hAnsi="Lato"/>
          <w:b/>
          <w:sz w:val="19"/>
          <w:szCs w:val="19"/>
          <w:vertAlign w:val="superscript"/>
        </w:rPr>
        <w:t>15</w:t>
      </w:r>
      <w:r w:rsidRPr="007109DD">
        <w:rPr>
          <w:rFonts w:ascii="Lato" w:hAnsi="Lato"/>
          <w:b/>
          <w:color w:val="000000"/>
          <w:sz w:val="19"/>
          <w:szCs w:val="19"/>
        </w:rPr>
        <w:tab/>
        <w:t>Rozpoczęcie XXX Ogólnopolskiego Sympozjum NKCh UAM w Jeziorach</w:t>
      </w:r>
    </w:p>
    <w:p w14:paraId="105199E8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15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>30</w:t>
      </w:r>
      <w:r w:rsidRPr="007109DD">
        <w:rPr>
          <w:rFonts w:ascii="Lato" w:hAnsi="Lato"/>
          <w:color w:val="000000"/>
          <w:sz w:val="19"/>
          <w:szCs w:val="19"/>
        </w:rPr>
        <w:tab/>
        <w:t xml:space="preserve">Gustaw Fita – Aspekty praktyczne syntezy materiałów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mezoporowatych</w:t>
      </w:r>
      <w:proofErr w:type="spellEnd"/>
    </w:p>
    <w:p w14:paraId="258A1886" w14:textId="20EE1A98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15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>45</w:t>
      </w:r>
      <w:r w:rsidRPr="007109DD">
        <w:rPr>
          <w:rFonts w:ascii="Lato" w:hAnsi="Lato"/>
          <w:color w:val="000000"/>
          <w:sz w:val="19"/>
          <w:szCs w:val="19"/>
        </w:rPr>
        <w:tab/>
        <w:t>Marcin Konopka – Syntetyczne transportery chlorków – synteza i</w:t>
      </w:r>
      <w:r w:rsidR="00FF7565" w:rsidRPr="007109DD">
        <w:rPr>
          <w:rFonts w:ascii="Lato" w:hAnsi="Lato"/>
          <w:color w:val="000000"/>
          <w:sz w:val="19"/>
          <w:szCs w:val="19"/>
        </w:rPr>
        <w:t> </w:t>
      </w:r>
      <w:r w:rsidRPr="007109DD">
        <w:rPr>
          <w:rFonts w:ascii="Lato" w:hAnsi="Lato"/>
          <w:color w:val="000000"/>
          <w:sz w:val="19"/>
          <w:szCs w:val="19"/>
        </w:rPr>
        <w:t>zastosowanie.</w:t>
      </w:r>
    </w:p>
    <w:p w14:paraId="3DDB8BD8" w14:textId="748875D0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16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>00</w:t>
      </w:r>
      <w:r w:rsidRPr="007109DD">
        <w:rPr>
          <w:rFonts w:ascii="Lato" w:hAnsi="Lato"/>
          <w:color w:val="000000"/>
          <w:sz w:val="19"/>
          <w:szCs w:val="19"/>
        </w:rPr>
        <w:tab/>
        <w:t xml:space="preserve">Tomasz Grzyb – Wykorzystanie pętli energetycznej między jonami Tm3+ i Er3+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 xml:space="preserve">w celu uzyskania efektywnego przekształcenia energii promieniowania podczerwonego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>o długości fali 1208 nm oraz jego zastosowanie w czujnikach temperatury</w:t>
      </w:r>
    </w:p>
    <w:p w14:paraId="2A90BC08" w14:textId="321C93BD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16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>15</w:t>
      </w:r>
      <w:r w:rsidRPr="007109DD">
        <w:rPr>
          <w:rFonts w:ascii="Lato" w:hAnsi="Lato"/>
          <w:color w:val="000000"/>
          <w:sz w:val="19"/>
          <w:szCs w:val="19"/>
        </w:rPr>
        <w:tab/>
        <w:t xml:space="preserve">Jakub Nagórny – Funkcjonalizacja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oktasferokrzemianu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(HSiMe</w:t>
      </w:r>
      <w:r w:rsidRPr="007109DD">
        <w:rPr>
          <w:rFonts w:ascii="Lato" w:hAnsi="Lato"/>
          <w:color w:val="000000"/>
          <w:sz w:val="19"/>
          <w:szCs w:val="19"/>
          <w:vertAlign w:val="subscript"/>
        </w:rPr>
        <w:t>2</w:t>
      </w:r>
      <w:r w:rsidRPr="007109DD">
        <w:rPr>
          <w:rFonts w:ascii="Lato" w:hAnsi="Lato"/>
          <w:color w:val="000000"/>
          <w:sz w:val="19"/>
          <w:szCs w:val="19"/>
        </w:rPr>
        <w:t>O)</w:t>
      </w:r>
      <w:r w:rsidRPr="007109DD">
        <w:rPr>
          <w:rFonts w:ascii="Lato" w:hAnsi="Lato"/>
          <w:color w:val="000000"/>
          <w:sz w:val="19"/>
          <w:szCs w:val="19"/>
          <w:vertAlign w:val="subscript"/>
        </w:rPr>
        <w:t>8</w:t>
      </w:r>
      <w:r w:rsidRPr="007109DD">
        <w:rPr>
          <w:rFonts w:ascii="Lato" w:hAnsi="Lato"/>
          <w:color w:val="000000"/>
          <w:sz w:val="19"/>
          <w:szCs w:val="19"/>
        </w:rPr>
        <w:t>Si</w:t>
      </w:r>
      <w:r w:rsidRPr="007109DD">
        <w:rPr>
          <w:rFonts w:ascii="Lato" w:hAnsi="Lato"/>
          <w:color w:val="000000"/>
          <w:sz w:val="19"/>
          <w:szCs w:val="19"/>
          <w:vertAlign w:val="subscript"/>
        </w:rPr>
        <w:t>8</w:t>
      </w:r>
      <w:r w:rsidRPr="007109DD">
        <w:rPr>
          <w:rFonts w:ascii="Lato" w:hAnsi="Lato"/>
          <w:color w:val="000000"/>
          <w:sz w:val="19"/>
          <w:szCs w:val="19"/>
        </w:rPr>
        <w:t>O</w:t>
      </w:r>
      <w:r w:rsidRPr="007109DD">
        <w:rPr>
          <w:rFonts w:ascii="Lato" w:hAnsi="Lato"/>
          <w:color w:val="000000"/>
          <w:sz w:val="19"/>
          <w:szCs w:val="19"/>
          <w:vertAlign w:val="subscript"/>
        </w:rPr>
        <w:t>12</w:t>
      </w:r>
      <w:r w:rsidRPr="007109DD">
        <w:rPr>
          <w:rFonts w:ascii="Lato" w:hAnsi="Lato"/>
          <w:color w:val="000000"/>
          <w:sz w:val="19"/>
          <w:szCs w:val="19"/>
        </w:rPr>
        <w:t xml:space="preserve">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>buta-1,3-diynami</w:t>
      </w:r>
    </w:p>
    <w:p w14:paraId="0D8A3B3A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16</w:t>
      </w:r>
      <w:r w:rsidRPr="007109DD">
        <w:rPr>
          <w:rFonts w:ascii="Lato" w:hAnsi="Lato"/>
          <w:sz w:val="19"/>
          <w:szCs w:val="19"/>
          <w:vertAlign w:val="superscript"/>
        </w:rPr>
        <w:t>30</w:t>
      </w:r>
      <w:r w:rsidRPr="007109DD">
        <w:rPr>
          <w:rFonts w:ascii="Lato" w:hAnsi="Lato"/>
          <w:sz w:val="19"/>
          <w:szCs w:val="19"/>
        </w:rPr>
        <w:tab/>
        <w:t xml:space="preserve">Barbara Kaczmarek </w:t>
      </w:r>
      <w:r w:rsidRPr="007109DD">
        <w:rPr>
          <w:rFonts w:ascii="Lato" w:hAnsi="Lato"/>
          <w:color w:val="000000"/>
          <w:sz w:val="19"/>
          <w:szCs w:val="19"/>
        </w:rPr>
        <w:t>–</w:t>
      </w:r>
      <w:r w:rsidRPr="007109DD">
        <w:rPr>
          <w:rFonts w:ascii="Lato" w:hAnsi="Lato"/>
          <w:sz w:val="19"/>
          <w:szCs w:val="19"/>
        </w:rPr>
        <w:t xml:space="preserve"> Klasyk w nowym wydaniu: </w:t>
      </w:r>
      <w:proofErr w:type="spellStart"/>
      <w:r w:rsidRPr="007109DD">
        <w:rPr>
          <w:rFonts w:ascii="Lato" w:hAnsi="Lato"/>
          <w:sz w:val="19"/>
          <w:szCs w:val="19"/>
        </w:rPr>
        <w:t>mechanochemiczna</w:t>
      </w:r>
      <w:proofErr w:type="spellEnd"/>
      <w:r w:rsidRPr="007109DD">
        <w:rPr>
          <w:rFonts w:ascii="Lato" w:hAnsi="Lato"/>
          <w:sz w:val="19"/>
          <w:szCs w:val="19"/>
        </w:rPr>
        <w:t xml:space="preserve"> reakcja </w:t>
      </w:r>
      <w:proofErr w:type="spellStart"/>
      <w:r w:rsidRPr="007109DD">
        <w:rPr>
          <w:rFonts w:ascii="Lato" w:hAnsi="Lato"/>
          <w:sz w:val="19"/>
          <w:szCs w:val="19"/>
        </w:rPr>
        <w:t>Appela</w:t>
      </w:r>
      <w:proofErr w:type="spellEnd"/>
      <w:r w:rsidRPr="007109DD">
        <w:rPr>
          <w:rFonts w:ascii="Lato" w:hAnsi="Lato"/>
          <w:sz w:val="19"/>
          <w:szCs w:val="19"/>
        </w:rPr>
        <w:t xml:space="preserve"> w syntezie halogenków alkilowych</w:t>
      </w:r>
    </w:p>
    <w:p w14:paraId="0B0EDC04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16</w:t>
      </w:r>
      <w:r w:rsidRPr="007109DD">
        <w:rPr>
          <w:rFonts w:ascii="Lato" w:hAnsi="Lato"/>
          <w:sz w:val="19"/>
          <w:szCs w:val="19"/>
          <w:vertAlign w:val="superscript"/>
        </w:rPr>
        <w:t>45</w:t>
      </w:r>
      <w:r w:rsidRPr="007109DD">
        <w:rPr>
          <w:rFonts w:ascii="Lato" w:hAnsi="Lato"/>
          <w:sz w:val="19"/>
          <w:szCs w:val="19"/>
        </w:rPr>
        <w:tab/>
      </w:r>
      <w:r w:rsidRPr="007109DD">
        <w:rPr>
          <w:rFonts w:ascii="Lato" w:hAnsi="Lato"/>
          <w:b/>
          <w:bCs/>
          <w:sz w:val="19"/>
          <w:szCs w:val="19"/>
        </w:rPr>
        <w:t>Przerwa Kawowa</w:t>
      </w:r>
    </w:p>
    <w:p w14:paraId="541B44EB" w14:textId="29224670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i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</w:t>
      </w:r>
      <w:r w:rsidRPr="007109DD">
        <w:rPr>
          <w:rFonts w:ascii="Lato" w:hAnsi="Lato"/>
          <w:sz w:val="19"/>
          <w:szCs w:val="19"/>
        </w:rPr>
        <w:t>7</w:t>
      </w:r>
      <w:r w:rsidRPr="007109DD">
        <w:rPr>
          <w:rFonts w:ascii="Lato" w:hAnsi="Lato"/>
          <w:sz w:val="19"/>
          <w:szCs w:val="19"/>
          <w:vertAlign w:val="superscript"/>
        </w:rPr>
        <w:t>15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 xml:space="preserve">Adrian Drozdowski </w:t>
      </w:r>
      <w:r w:rsidRPr="007109DD">
        <w:rPr>
          <w:rFonts w:ascii="Lato" w:hAnsi="Lato"/>
          <w:color w:val="000000"/>
          <w:sz w:val="19"/>
          <w:szCs w:val="19"/>
        </w:rPr>
        <w:t>–</w:t>
      </w:r>
      <w:r w:rsidRPr="007109DD">
        <w:rPr>
          <w:rFonts w:ascii="Lato" w:hAnsi="Lato"/>
          <w:sz w:val="19"/>
          <w:szCs w:val="19"/>
        </w:rPr>
        <w:t xml:space="preserve"> Hybrydowe materiały wykazujące zjawisko luminescencji długotrwałej pod wpływem wzbudzenia w</w:t>
      </w:r>
      <w:r w:rsidR="00FF7565" w:rsidRPr="007109DD">
        <w:rPr>
          <w:rFonts w:ascii="Lato" w:hAnsi="Lato"/>
          <w:sz w:val="19"/>
          <w:szCs w:val="19"/>
        </w:rPr>
        <w:t> </w:t>
      </w:r>
      <w:r w:rsidRPr="007109DD">
        <w:rPr>
          <w:rFonts w:ascii="Lato" w:hAnsi="Lato"/>
          <w:sz w:val="19"/>
          <w:szCs w:val="19"/>
        </w:rPr>
        <w:t>zakresie podczerwieni</w:t>
      </w:r>
    </w:p>
    <w:p w14:paraId="352FBF71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i/>
          <w:color w:val="000000"/>
          <w:sz w:val="19"/>
          <w:szCs w:val="19"/>
          <w:shd w:val="clear" w:color="auto" w:fill="980000"/>
        </w:rPr>
      </w:pPr>
      <w:r w:rsidRPr="007109DD">
        <w:rPr>
          <w:rFonts w:ascii="Lato" w:hAnsi="Lato"/>
          <w:color w:val="000000"/>
          <w:sz w:val="19"/>
          <w:szCs w:val="19"/>
        </w:rPr>
        <w:t>1</w:t>
      </w:r>
      <w:r w:rsidRPr="007109DD">
        <w:rPr>
          <w:rFonts w:ascii="Lato" w:hAnsi="Lato"/>
          <w:sz w:val="19"/>
          <w:szCs w:val="19"/>
        </w:rPr>
        <w:t>7</w:t>
      </w:r>
      <w:r w:rsidRPr="007109DD">
        <w:rPr>
          <w:rFonts w:ascii="Lato" w:hAnsi="Lato"/>
          <w:sz w:val="19"/>
          <w:szCs w:val="19"/>
          <w:vertAlign w:val="superscript"/>
        </w:rPr>
        <w:t>30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 xml:space="preserve">Miłosz </w:t>
      </w:r>
      <w:proofErr w:type="spellStart"/>
      <w:r w:rsidRPr="007109DD">
        <w:rPr>
          <w:rFonts w:ascii="Lato" w:hAnsi="Lato"/>
          <w:sz w:val="19"/>
          <w:szCs w:val="19"/>
        </w:rPr>
        <w:t>Papierski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>–</w:t>
      </w:r>
      <w:r w:rsidRPr="007109DD">
        <w:rPr>
          <w:rFonts w:ascii="Lato" w:hAnsi="Lato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sz w:val="19"/>
          <w:szCs w:val="19"/>
        </w:rPr>
        <w:t>Crystallographic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sz w:val="19"/>
          <w:szCs w:val="19"/>
        </w:rPr>
        <w:t>analysis</w:t>
      </w:r>
      <w:proofErr w:type="spellEnd"/>
      <w:r w:rsidRPr="007109DD">
        <w:rPr>
          <w:rFonts w:ascii="Lato" w:hAnsi="Lato"/>
          <w:sz w:val="19"/>
          <w:szCs w:val="19"/>
        </w:rPr>
        <w:t xml:space="preserve"> of </w:t>
      </w:r>
      <w:proofErr w:type="spellStart"/>
      <w:r w:rsidRPr="007109DD">
        <w:rPr>
          <w:rFonts w:ascii="Lato" w:hAnsi="Lato"/>
          <w:sz w:val="19"/>
          <w:szCs w:val="19"/>
        </w:rPr>
        <w:t>hexanucleotide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sz w:val="19"/>
          <w:szCs w:val="19"/>
        </w:rPr>
        <w:t>repeat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sz w:val="19"/>
          <w:szCs w:val="19"/>
        </w:rPr>
        <w:t>expansion</w:t>
      </w:r>
      <w:proofErr w:type="spellEnd"/>
      <w:r w:rsidRPr="007109DD">
        <w:rPr>
          <w:rFonts w:ascii="Lato" w:hAnsi="Lato"/>
          <w:sz w:val="19"/>
          <w:szCs w:val="19"/>
        </w:rPr>
        <w:t xml:space="preserve"> GGGGCC (G</w:t>
      </w:r>
      <w:r w:rsidRPr="007109DD">
        <w:rPr>
          <w:rFonts w:ascii="Lato" w:hAnsi="Lato"/>
          <w:sz w:val="19"/>
          <w:szCs w:val="19"/>
          <w:vertAlign w:val="subscript"/>
        </w:rPr>
        <w:t>4</w:t>
      </w:r>
      <w:r w:rsidRPr="007109DD">
        <w:rPr>
          <w:rFonts w:ascii="Lato" w:hAnsi="Lato"/>
          <w:sz w:val="19"/>
          <w:szCs w:val="19"/>
        </w:rPr>
        <w:t>C</w:t>
      </w:r>
      <w:r w:rsidRPr="007109DD">
        <w:rPr>
          <w:rFonts w:ascii="Lato" w:hAnsi="Lato"/>
          <w:sz w:val="19"/>
          <w:szCs w:val="19"/>
          <w:vertAlign w:val="subscript"/>
        </w:rPr>
        <w:t>2</w:t>
      </w:r>
      <w:r w:rsidRPr="007109DD">
        <w:rPr>
          <w:rFonts w:ascii="Lato" w:hAnsi="Lato"/>
          <w:sz w:val="19"/>
          <w:szCs w:val="19"/>
        </w:rPr>
        <w:t xml:space="preserve">) in RNA </w:t>
      </w:r>
      <w:proofErr w:type="spellStart"/>
      <w:r w:rsidRPr="007109DD">
        <w:rPr>
          <w:rFonts w:ascii="Lato" w:hAnsi="Lato"/>
          <w:sz w:val="19"/>
          <w:szCs w:val="19"/>
        </w:rPr>
        <w:t>molecules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sz w:val="19"/>
          <w:szCs w:val="19"/>
        </w:rPr>
        <w:t>associated</w:t>
      </w:r>
      <w:proofErr w:type="spellEnd"/>
      <w:r w:rsidRPr="007109DD">
        <w:rPr>
          <w:rFonts w:ascii="Lato" w:hAnsi="Lato"/>
          <w:sz w:val="19"/>
          <w:szCs w:val="19"/>
        </w:rPr>
        <w:t xml:space="preserve"> with </w:t>
      </w:r>
      <w:proofErr w:type="spellStart"/>
      <w:r w:rsidRPr="007109DD">
        <w:rPr>
          <w:rFonts w:ascii="Lato" w:hAnsi="Lato"/>
          <w:sz w:val="19"/>
          <w:szCs w:val="19"/>
        </w:rPr>
        <w:t>pathogenesis</w:t>
      </w:r>
      <w:proofErr w:type="spellEnd"/>
      <w:r w:rsidRPr="007109DD">
        <w:rPr>
          <w:rFonts w:ascii="Lato" w:hAnsi="Lato"/>
          <w:sz w:val="19"/>
          <w:szCs w:val="19"/>
        </w:rPr>
        <w:t xml:space="preserve"> of ALS/FTD</w:t>
      </w:r>
    </w:p>
    <w:p w14:paraId="03D02440" w14:textId="0D5C9826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color w:val="000000"/>
          <w:sz w:val="19"/>
          <w:szCs w:val="19"/>
        </w:rPr>
      </w:pPr>
      <w:r w:rsidRPr="007109DD">
        <w:rPr>
          <w:rFonts w:ascii="Lato" w:hAnsi="Lato"/>
          <w:sz w:val="19"/>
          <w:szCs w:val="19"/>
        </w:rPr>
        <w:t>17</w:t>
      </w:r>
      <w:r w:rsidRPr="007109DD">
        <w:rPr>
          <w:rFonts w:ascii="Lato" w:hAnsi="Lato"/>
          <w:sz w:val="19"/>
          <w:szCs w:val="19"/>
          <w:vertAlign w:val="superscript"/>
        </w:rPr>
        <w:t>45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 xml:space="preserve">Arkadiusz Taras </w:t>
      </w:r>
      <w:r w:rsidRPr="007109DD">
        <w:rPr>
          <w:rFonts w:ascii="Lato" w:hAnsi="Lato"/>
          <w:color w:val="000000"/>
          <w:sz w:val="19"/>
          <w:szCs w:val="19"/>
        </w:rPr>
        <w:t>–</w:t>
      </w:r>
      <w:r w:rsidRPr="007109DD">
        <w:rPr>
          <w:rFonts w:ascii="Lato" w:hAnsi="Lato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sz w:val="19"/>
          <w:szCs w:val="19"/>
        </w:rPr>
        <w:t>Oligomeryzacja</w:t>
      </w:r>
      <w:proofErr w:type="spellEnd"/>
      <w:r w:rsidRPr="007109DD">
        <w:rPr>
          <w:rFonts w:ascii="Lato" w:hAnsi="Lato"/>
          <w:sz w:val="19"/>
          <w:szCs w:val="19"/>
        </w:rPr>
        <w:t xml:space="preserve"> białek </w:t>
      </w:r>
      <w:r w:rsidR="00E307F2">
        <w:rPr>
          <w:rFonts w:ascii="Lato" w:hAnsi="Lato"/>
          <w:sz w:val="19"/>
          <w:szCs w:val="19"/>
        </w:rPr>
        <w:br/>
      </w:r>
      <w:r w:rsidRPr="007109DD">
        <w:rPr>
          <w:rFonts w:ascii="Lato" w:hAnsi="Lato"/>
          <w:sz w:val="19"/>
          <w:szCs w:val="19"/>
        </w:rPr>
        <w:t>na przykładzie HSA i HCC</w:t>
      </w:r>
    </w:p>
    <w:p w14:paraId="53D9E8F0" w14:textId="6DF78198" w:rsidR="007109DD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</w:t>
      </w:r>
      <w:r w:rsidRPr="007109DD">
        <w:rPr>
          <w:rFonts w:ascii="Lato" w:hAnsi="Lato"/>
          <w:sz w:val="19"/>
          <w:szCs w:val="19"/>
        </w:rPr>
        <w:t>8</w:t>
      </w:r>
      <w:r w:rsidRPr="007109DD">
        <w:rPr>
          <w:rFonts w:ascii="Lato" w:hAnsi="Lato"/>
          <w:sz w:val="19"/>
          <w:szCs w:val="19"/>
          <w:vertAlign w:val="superscript"/>
        </w:rPr>
        <w:t>00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  <w:t xml:space="preserve">Jan Kwiatkowski – </w:t>
      </w:r>
      <w:r w:rsidR="007520A1" w:rsidRPr="007109DD">
        <w:rPr>
          <w:rFonts w:ascii="Lato" w:hAnsi="Lato"/>
          <w:color w:val="000000"/>
          <w:sz w:val="19"/>
          <w:szCs w:val="19"/>
        </w:rPr>
        <w:t xml:space="preserve">Nowa grupa związków opartych na szkielecie </w:t>
      </w:r>
      <w:proofErr w:type="spellStart"/>
      <w:r w:rsidR="007520A1" w:rsidRPr="007109DD">
        <w:rPr>
          <w:rFonts w:ascii="Lato" w:hAnsi="Lato"/>
          <w:color w:val="000000"/>
          <w:sz w:val="19"/>
          <w:szCs w:val="19"/>
        </w:rPr>
        <w:t>dipirometenu</w:t>
      </w:r>
      <w:proofErr w:type="spellEnd"/>
      <w:r w:rsidR="007520A1" w:rsidRPr="007109DD">
        <w:rPr>
          <w:rFonts w:ascii="Lato" w:hAnsi="Lato"/>
          <w:color w:val="000000"/>
          <w:sz w:val="19"/>
          <w:szCs w:val="19"/>
        </w:rPr>
        <w:t xml:space="preserve">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="007520A1" w:rsidRPr="007109DD">
        <w:rPr>
          <w:rFonts w:ascii="Lato" w:hAnsi="Lato"/>
          <w:color w:val="000000"/>
          <w:sz w:val="19"/>
          <w:szCs w:val="19"/>
        </w:rPr>
        <w:t xml:space="preserve">i </w:t>
      </w:r>
      <w:proofErr w:type="spellStart"/>
      <w:r w:rsidR="007520A1" w:rsidRPr="007109DD">
        <w:rPr>
          <w:rFonts w:ascii="Lato" w:hAnsi="Lato"/>
          <w:color w:val="000000"/>
          <w:sz w:val="19"/>
          <w:szCs w:val="19"/>
        </w:rPr>
        <w:t>aza-dipirometenu</w:t>
      </w:r>
      <w:proofErr w:type="spellEnd"/>
      <w:r w:rsidR="007520A1" w:rsidRPr="007109DD">
        <w:rPr>
          <w:rFonts w:ascii="Lato" w:hAnsi="Lato"/>
          <w:color w:val="000000"/>
          <w:sz w:val="19"/>
          <w:szCs w:val="19"/>
        </w:rPr>
        <w:t>, jako potencjalne fotosensybilizatory w terapii fotodynamicznej</w:t>
      </w:r>
    </w:p>
    <w:p w14:paraId="47BC260B" w14:textId="4B3389AC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</w:t>
      </w:r>
      <w:r w:rsidRPr="007109DD">
        <w:rPr>
          <w:rFonts w:ascii="Lato" w:hAnsi="Lato"/>
          <w:sz w:val="19"/>
          <w:szCs w:val="19"/>
        </w:rPr>
        <w:t>8</w:t>
      </w:r>
      <w:r w:rsidRPr="007109DD">
        <w:rPr>
          <w:rFonts w:ascii="Lato" w:hAnsi="Lato"/>
          <w:sz w:val="19"/>
          <w:szCs w:val="19"/>
          <w:vertAlign w:val="superscript"/>
        </w:rPr>
        <w:t>15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</w:r>
      <w:bookmarkStart w:id="2" w:name="_Hlk150641872"/>
      <w:r w:rsidRPr="007109DD">
        <w:rPr>
          <w:rFonts w:ascii="Lato" w:hAnsi="Lato"/>
          <w:color w:val="000000"/>
          <w:sz w:val="19"/>
          <w:szCs w:val="19"/>
        </w:rPr>
        <w:t>Dawid Frąckowiak</w:t>
      </w:r>
      <w:bookmarkEnd w:id="2"/>
      <w:r w:rsidRPr="007109DD">
        <w:rPr>
          <w:rFonts w:ascii="Lato" w:hAnsi="Lato"/>
          <w:color w:val="000000"/>
          <w:sz w:val="19"/>
          <w:szCs w:val="19"/>
        </w:rPr>
        <w:t xml:space="preserve"> – Praca z pośrednikiem — czy można otrzymać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amidokwasy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w ciele stałym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>i jak to wykorzystać w syntezie cyklicznych imidów?</w:t>
      </w:r>
    </w:p>
    <w:p w14:paraId="180C4260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color w:val="000000"/>
          <w:sz w:val="19"/>
          <w:szCs w:val="19"/>
        </w:rPr>
      </w:pPr>
      <w:r w:rsidRPr="007109DD">
        <w:rPr>
          <w:rFonts w:ascii="Lato" w:hAnsi="Lato"/>
          <w:b/>
          <w:color w:val="000000"/>
          <w:sz w:val="19"/>
          <w:szCs w:val="19"/>
        </w:rPr>
        <w:t>1</w:t>
      </w:r>
      <w:r w:rsidRPr="007109DD">
        <w:rPr>
          <w:rFonts w:ascii="Lato" w:hAnsi="Lato"/>
          <w:b/>
          <w:sz w:val="19"/>
          <w:szCs w:val="19"/>
        </w:rPr>
        <w:t>8</w:t>
      </w:r>
      <w:r w:rsidRPr="007109DD">
        <w:rPr>
          <w:rFonts w:ascii="Lato" w:hAnsi="Lato"/>
          <w:b/>
          <w:sz w:val="19"/>
          <w:szCs w:val="19"/>
          <w:vertAlign w:val="superscript"/>
        </w:rPr>
        <w:t>30</w:t>
      </w:r>
      <w:r w:rsidRPr="007109DD">
        <w:rPr>
          <w:rFonts w:ascii="Lato" w:hAnsi="Lato"/>
          <w:b/>
          <w:color w:val="000000"/>
          <w:sz w:val="19"/>
          <w:szCs w:val="19"/>
        </w:rPr>
        <w:tab/>
        <w:t>P</w:t>
      </w:r>
      <w:bookmarkStart w:id="3" w:name="_Hlk150641883"/>
      <w:r w:rsidRPr="007109DD">
        <w:rPr>
          <w:rFonts w:ascii="Lato" w:hAnsi="Lato"/>
          <w:b/>
          <w:color w:val="000000"/>
          <w:sz w:val="19"/>
          <w:szCs w:val="19"/>
        </w:rPr>
        <w:t>rzerwa kawowa</w:t>
      </w:r>
      <w:bookmarkEnd w:id="3"/>
    </w:p>
    <w:p w14:paraId="295B1034" w14:textId="6786E021" w:rsidR="002961B7" w:rsidRPr="007109DD" w:rsidRDefault="002961B7" w:rsidP="007109D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05" w:hanging="705"/>
        <w:jc w:val="both"/>
        <w:rPr>
          <w:rFonts w:ascii="Lato" w:hAnsi="Lato"/>
          <w:bCs/>
          <w:color w:val="000000"/>
          <w:sz w:val="19"/>
          <w:szCs w:val="19"/>
        </w:rPr>
      </w:pPr>
      <w:bookmarkStart w:id="4" w:name="_heading=h.1fob9te" w:colFirst="0" w:colLast="0"/>
      <w:bookmarkEnd w:id="4"/>
      <w:r w:rsidRPr="007109DD">
        <w:rPr>
          <w:rFonts w:ascii="Lato" w:hAnsi="Lato"/>
          <w:b/>
          <w:color w:val="000000"/>
          <w:sz w:val="19"/>
          <w:szCs w:val="19"/>
        </w:rPr>
        <w:t>1</w:t>
      </w:r>
      <w:r w:rsidRPr="007109DD">
        <w:rPr>
          <w:rFonts w:ascii="Lato" w:hAnsi="Lato"/>
          <w:b/>
          <w:sz w:val="19"/>
          <w:szCs w:val="19"/>
        </w:rPr>
        <w:t>9</w:t>
      </w:r>
      <w:r w:rsidRPr="007109DD">
        <w:rPr>
          <w:rFonts w:ascii="Lato" w:hAnsi="Lato"/>
          <w:b/>
          <w:sz w:val="19"/>
          <w:szCs w:val="19"/>
          <w:vertAlign w:val="superscript"/>
        </w:rPr>
        <w:t>00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b/>
          <w:color w:val="000000"/>
          <w:sz w:val="19"/>
          <w:szCs w:val="19"/>
        </w:rPr>
        <w:tab/>
      </w:r>
      <w:bookmarkStart w:id="5" w:name="_Hlk150641938"/>
      <w:bookmarkStart w:id="6" w:name="_Hlk150641908"/>
      <w:r w:rsidRPr="007109DD">
        <w:rPr>
          <w:rFonts w:ascii="Lato" w:hAnsi="Lato"/>
          <w:b/>
          <w:color w:val="000000"/>
          <w:sz w:val="19"/>
          <w:szCs w:val="19"/>
        </w:rPr>
        <w:t xml:space="preserve">Wykład: </w:t>
      </w:r>
      <w:bookmarkEnd w:id="5"/>
      <w:r w:rsidRPr="007109DD">
        <w:rPr>
          <w:rFonts w:ascii="Lato" w:hAnsi="Lato"/>
          <w:b/>
          <w:color w:val="000000"/>
          <w:sz w:val="19"/>
          <w:szCs w:val="19"/>
        </w:rPr>
        <w:t xml:space="preserve">dr Michał Babij </w:t>
      </w:r>
      <w:r w:rsidRPr="007109DD">
        <w:rPr>
          <w:rFonts w:ascii="Lato" w:hAnsi="Lato"/>
          <w:color w:val="000000"/>
          <w:sz w:val="19"/>
          <w:szCs w:val="19"/>
        </w:rPr>
        <w:t>–</w:t>
      </w:r>
      <w:r w:rsidRPr="007109DD">
        <w:rPr>
          <w:rFonts w:ascii="Lato" w:hAnsi="Lato"/>
          <w:bCs/>
          <w:color w:val="000000"/>
          <w:sz w:val="19"/>
          <w:szCs w:val="19"/>
        </w:rPr>
        <w:t xml:space="preserve"> Nadprzewodnictwo - sen o nieskończonej energii!</w:t>
      </w:r>
    </w:p>
    <w:bookmarkEnd w:id="6"/>
    <w:p w14:paraId="25895EA1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Lato" w:hAnsi="Lato"/>
          <w:b/>
          <w:color w:val="000000"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20</w:t>
      </w:r>
      <w:r w:rsidRPr="007109DD">
        <w:rPr>
          <w:rFonts w:ascii="Lato" w:hAnsi="Lato"/>
          <w:b/>
          <w:sz w:val="19"/>
          <w:szCs w:val="19"/>
          <w:vertAlign w:val="superscript"/>
        </w:rPr>
        <w:t>00</w:t>
      </w:r>
      <w:r w:rsidRPr="007109DD">
        <w:rPr>
          <w:rFonts w:ascii="Lato" w:hAnsi="Lato"/>
          <w:b/>
          <w:color w:val="000000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</w:r>
      <w:bookmarkStart w:id="7" w:name="_Hlk150641958"/>
      <w:r w:rsidRPr="007109DD">
        <w:rPr>
          <w:rFonts w:ascii="Lato" w:hAnsi="Lato"/>
          <w:b/>
          <w:color w:val="000000"/>
          <w:sz w:val="19"/>
          <w:szCs w:val="19"/>
        </w:rPr>
        <w:t>Kolacja</w:t>
      </w:r>
      <w:bookmarkEnd w:id="7"/>
    </w:p>
    <w:p w14:paraId="220001C2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05" w:hanging="705"/>
        <w:jc w:val="both"/>
        <w:rPr>
          <w:rFonts w:ascii="Lato" w:hAnsi="Lato"/>
          <w:bCs/>
          <w:color w:val="000000"/>
          <w:sz w:val="19"/>
          <w:szCs w:val="19"/>
        </w:rPr>
      </w:pPr>
      <w:r w:rsidRPr="007109DD">
        <w:rPr>
          <w:rFonts w:ascii="Lato" w:hAnsi="Lato"/>
          <w:b/>
          <w:color w:val="000000"/>
          <w:sz w:val="19"/>
          <w:szCs w:val="19"/>
        </w:rPr>
        <w:t>21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>00</w:t>
      </w:r>
      <w:r w:rsidRPr="007109DD">
        <w:rPr>
          <w:rFonts w:ascii="Lato" w:hAnsi="Lato"/>
          <w:b/>
          <w:color w:val="000000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b/>
          <w:color w:val="000000"/>
          <w:sz w:val="19"/>
          <w:szCs w:val="19"/>
        </w:rPr>
        <w:t xml:space="preserve">Wykład: dr Dorota Jakubczyk </w:t>
      </w:r>
      <w:r w:rsidRPr="007109DD">
        <w:rPr>
          <w:rFonts w:ascii="Lato" w:hAnsi="Lato"/>
          <w:color w:val="000000"/>
          <w:sz w:val="19"/>
          <w:szCs w:val="19"/>
        </w:rPr>
        <w:t>–</w:t>
      </w:r>
      <w:r w:rsidRPr="007109DD">
        <w:rPr>
          <w:rFonts w:ascii="Lato" w:hAnsi="Lato"/>
          <w:bCs/>
          <w:color w:val="000000"/>
          <w:sz w:val="19"/>
          <w:szCs w:val="19"/>
        </w:rPr>
        <w:t xml:space="preserve"> Wspomnienia Jeziorne</w:t>
      </w:r>
    </w:p>
    <w:p w14:paraId="484D7AF3" w14:textId="77777777" w:rsidR="005226EA" w:rsidRPr="007109DD" w:rsidRDefault="002961B7" w:rsidP="007109DD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Lato" w:hAnsi="Lato"/>
          <w:b/>
          <w:color w:val="000000"/>
          <w:sz w:val="19"/>
          <w:szCs w:val="19"/>
        </w:rPr>
      </w:pPr>
      <w:r w:rsidRPr="007109DD">
        <w:rPr>
          <w:rFonts w:ascii="Lato" w:hAnsi="Lato"/>
          <w:b/>
          <w:color w:val="000000"/>
          <w:sz w:val="19"/>
          <w:szCs w:val="19"/>
        </w:rPr>
        <w:t>22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>00</w:t>
      </w:r>
      <w:r w:rsidRPr="007109DD">
        <w:rPr>
          <w:rFonts w:ascii="Lato" w:hAnsi="Lato"/>
          <w:b/>
          <w:color w:val="000000"/>
          <w:sz w:val="19"/>
          <w:szCs w:val="19"/>
        </w:rPr>
        <w:tab/>
        <w:t>Integracja</w:t>
      </w:r>
    </w:p>
    <w:p w14:paraId="2F1FDF13" w14:textId="77777777" w:rsidR="005226EA" w:rsidRPr="007109DD" w:rsidRDefault="005226EA" w:rsidP="007109DD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Lato" w:hAnsi="Lato"/>
          <w:b/>
          <w:color w:val="000000"/>
          <w:sz w:val="19"/>
          <w:szCs w:val="19"/>
        </w:rPr>
      </w:pPr>
    </w:p>
    <w:p w14:paraId="24B4C029" w14:textId="54572B2A" w:rsidR="00EC6568" w:rsidRPr="007109DD" w:rsidRDefault="0008232E" w:rsidP="007109DD">
      <w:pPr>
        <w:widowControl w:val="0"/>
        <w:suppressAutoHyphens/>
        <w:autoSpaceDN w:val="0"/>
        <w:spacing w:before="60" w:after="60" w:line="240" w:lineRule="auto"/>
        <w:jc w:val="both"/>
        <w:textAlignment w:val="baseline"/>
        <w:rPr>
          <w:rFonts w:ascii="Lato" w:hAnsi="Lato" w:cs="Times New Roman"/>
          <w:b/>
          <w:sz w:val="19"/>
          <w:szCs w:val="19"/>
        </w:rPr>
      </w:pPr>
      <w:r w:rsidRPr="007109DD">
        <w:rPr>
          <w:rFonts w:ascii="Lato" w:hAnsi="Lato" w:cs="Times New Roman"/>
          <w:b/>
          <w:sz w:val="19"/>
          <w:szCs w:val="19"/>
        </w:rPr>
        <w:t xml:space="preserve">Sobota – </w:t>
      </w:r>
      <w:r w:rsidR="0008012D" w:rsidRPr="007109DD">
        <w:rPr>
          <w:rFonts w:ascii="Lato" w:hAnsi="Lato" w:cs="Times New Roman"/>
          <w:b/>
          <w:sz w:val="19"/>
          <w:szCs w:val="19"/>
        </w:rPr>
        <w:t>1</w:t>
      </w:r>
      <w:r w:rsidR="003623F4" w:rsidRPr="007109DD">
        <w:rPr>
          <w:rFonts w:ascii="Lato" w:hAnsi="Lato" w:cs="Times New Roman"/>
          <w:b/>
          <w:sz w:val="19"/>
          <w:szCs w:val="19"/>
        </w:rPr>
        <w:t>3</w:t>
      </w:r>
      <w:r w:rsidR="005A6D91" w:rsidRPr="007109DD">
        <w:rPr>
          <w:rFonts w:ascii="Lato" w:hAnsi="Lato" w:cs="Times New Roman"/>
          <w:b/>
          <w:sz w:val="19"/>
          <w:szCs w:val="19"/>
        </w:rPr>
        <w:t>.</w:t>
      </w:r>
      <w:r w:rsidR="003623F4" w:rsidRPr="007109DD">
        <w:rPr>
          <w:rFonts w:ascii="Lato" w:hAnsi="Lato" w:cs="Times New Roman"/>
          <w:b/>
          <w:sz w:val="19"/>
          <w:szCs w:val="19"/>
        </w:rPr>
        <w:t>04</w:t>
      </w:r>
      <w:r w:rsidR="005A6D91" w:rsidRPr="007109DD">
        <w:rPr>
          <w:rFonts w:ascii="Lato" w:hAnsi="Lato" w:cs="Times New Roman"/>
          <w:b/>
          <w:sz w:val="19"/>
          <w:szCs w:val="19"/>
        </w:rPr>
        <w:t>.202</w:t>
      </w:r>
      <w:r w:rsidR="003623F4" w:rsidRPr="007109DD">
        <w:rPr>
          <w:rFonts w:ascii="Lato" w:hAnsi="Lato" w:cs="Times New Roman"/>
          <w:b/>
          <w:sz w:val="19"/>
          <w:szCs w:val="19"/>
        </w:rPr>
        <w:t>4</w:t>
      </w:r>
      <w:r w:rsidR="00B5128A" w:rsidRPr="007109DD">
        <w:rPr>
          <w:rFonts w:ascii="Lato" w:hAnsi="Lato" w:cs="Times New Roman"/>
          <w:b/>
          <w:sz w:val="19"/>
          <w:szCs w:val="19"/>
        </w:rPr>
        <w:t xml:space="preserve"> </w:t>
      </w:r>
      <w:r w:rsidR="00EC6568" w:rsidRPr="007109DD">
        <w:rPr>
          <w:rFonts w:ascii="Lato" w:hAnsi="Lato" w:cs="Times New Roman"/>
          <w:b/>
          <w:sz w:val="19"/>
          <w:szCs w:val="19"/>
        </w:rPr>
        <w:t>r.</w:t>
      </w:r>
    </w:p>
    <w:p w14:paraId="6A38C470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jc w:val="both"/>
        <w:rPr>
          <w:rFonts w:ascii="Lato" w:hAnsi="Lato"/>
          <w:sz w:val="19"/>
          <w:szCs w:val="19"/>
        </w:rPr>
      </w:pPr>
      <w:r w:rsidRPr="007109DD">
        <w:rPr>
          <w:rFonts w:ascii="Lato" w:hAnsi="Lato"/>
          <w:b/>
          <w:color w:val="000000"/>
          <w:sz w:val="19"/>
          <w:szCs w:val="19"/>
        </w:rPr>
        <w:t>9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>00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b/>
          <w:color w:val="000000"/>
          <w:sz w:val="19"/>
          <w:szCs w:val="19"/>
        </w:rPr>
        <w:t>Śniadanie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ab/>
      </w:r>
    </w:p>
    <w:p w14:paraId="1ED4DAE0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8" w:hanging="708"/>
        <w:jc w:val="both"/>
        <w:rPr>
          <w:rFonts w:ascii="Lato" w:hAnsi="Lato"/>
          <w:color w:val="000000"/>
          <w:sz w:val="19"/>
          <w:szCs w:val="19"/>
        </w:rPr>
      </w:pPr>
      <w:bookmarkStart w:id="8" w:name="_heading=h.3znysh7" w:colFirst="0" w:colLast="0"/>
      <w:bookmarkEnd w:id="8"/>
      <w:r w:rsidRPr="007109DD">
        <w:rPr>
          <w:rFonts w:ascii="Lato" w:hAnsi="Lato"/>
          <w:color w:val="000000"/>
          <w:sz w:val="19"/>
          <w:szCs w:val="19"/>
        </w:rPr>
        <w:t>10</w:t>
      </w:r>
      <w:r w:rsidRPr="007109DD">
        <w:rPr>
          <w:rFonts w:ascii="Lato" w:hAnsi="Lato"/>
          <w:sz w:val="19"/>
          <w:szCs w:val="19"/>
          <w:vertAlign w:val="superscript"/>
        </w:rPr>
        <w:t>00</w:t>
      </w:r>
      <w:r w:rsidRPr="007109DD">
        <w:rPr>
          <w:rFonts w:ascii="Lato" w:hAnsi="Lato"/>
          <w:color w:val="000000"/>
          <w:sz w:val="19"/>
          <w:szCs w:val="19"/>
        </w:rPr>
        <w:tab/>
      </w:r>
      <w:bookmarkStart w:id="9" w:name="_Hlk150642019"/>
      <w:bookmarkStart w:id="10" w:name="_Hlk150642004"/>
      <w:r w:rsidRPr="007109DD">
        <w:rPr>
          <w:rFonts w:ascii="Lato" w:hAnsi="Lato"/>
          <w:color w:val="000000"/>
          <w:sz w:val="19"/>
          <w:szCs w:val="19"/>
        </w:rPr>
        <w:t xml:space="preserve">Joanna Wojtukiewicz </w:t>
      </w:r>
      <w:bookmarkEnd w:id="9"/>
      <w:r w:rsidRPr="007109DD">
        <w:rPr>
          <w:rFonts w:ascii="Lato" w:hAnsi="Lato"/>
          <w:color w:val="000000"/>
          <w:sz w:val="19"/>
          <w:szCs w:val="19"/>
        </w:rPr>
        <w:t>– Na tropie nowych możliwości</w:t>
      </w:r>
    </w:p>
    <w:p w14:paraId="66DD8336" w14:textId="77777777" w:rsidR="002961B7" w:rsidRPr="007109DD" w:rsidRDefault="002961B7" w:rsidP="007109DD">
      <w:pPr>
        <w:widowControl w:val="0"/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sz w:val="19"/>
          <w:szCs w:val="19"/>
        </w:rPr>
      </w:pPr>
      <w:bookmarkStart w:id="11" w:name="_heading=h.2et92p0" w:colFirst="0" w:colLast="0"/>
      <w:bookmarkEnd w:id="10"/>
      <w:bookmarkEnd w:id="11"/>
      <w:r w:rsidRPr="007109DD">
        <w:rPr>
          <w:rFonts w:ascii="Lato" w:hAnsi="Lato"/>
          <w:sz w:val="19"/>
          <w:szCs w:val="19"/>
        </w:rPr>
        <w:t>10</w:t>
      </w:r>
      <w:r w:rsidRPr="007109DD">
        <w:rPr>
          <w:rFonts w:ascii="Lato" w:hAnsi="Lato"/>
          <w:sz w:val="19"/>
          <w:szCs w:val="19"/>
          <w:vertAlign w:val="superscript"/>
        </w:rPr>
        <w:t xml:space="preserve">15 </w:t>
      </w:r>
      <w:r w:rsidRPr="007109DD">
        <w:rPr>
          <w:rFonts w:ascii="Lato" w:hAnsi="Lato"/>
          <w:sz w:val="19"/>
          <w:szCs w:val="19"/>
        </w:rPr>
        <w:tab/>
        <w:t xml:space="preserve">Aleksander Klatka </w:t>
      </w:r>
      <w:r w:rsidRPr="007109DD">
        <w:rPr>
          <w:rFonts w:ascii="Lato" w:hAnsi="Lato"/>
          <w:color w:val="000000"/>
          <w:sz w:val="19"/>
          <w:szCs w:val="19"/>
        </w:rPr>
        <w:t>– Badanie sorpcji metali przez komercyjne materiały polimerowe</w:t>
      </w:r>
    </w:p>
    <w:p w14:paraId="5AFFA587" w14:textId="1335633A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i/>
          <w:sz w:val="19"/>
          <w:szCs w:val="19"/>
        </w:rPr>
      </w:pPr>
      <w:bookmarkStart w:id="12" w:name="_heading=h.tyjcwt" w:colFirst="0" w:colLast="0"/>
      <w:bookmarkEnd w:id="12"/>
      <w:r w:rsidRPr="007109DD">
        <w:rPr>
          <w:rFonts w:ascii="Lato" w:hAnsi="Lato"/>
          <w:sz w:val="19"/>
          <w:szCs w:val="19"/>
        </w:rPr>
        <w:t>10</w:t>
      </w:r>
      <w:r w:rsidRPr="007109DD">
        <w:rPr>
          <w:rFonts w:ascii="Lato" w:hAnsi="Lato"/>
          <w:sz w:val="19"/>
          <w:szCs w:val="19"/>
          <w:vertAlign w:val="superscript"/>
        </w:rPr>
        <w:t xml:space="preserve">30 </w:t>
      </w:r>
      <w:r w:rsidRPr="007109DD">
        <w:rPr>
          <w:rFonts w:ascii="Lato" w:hAnsi="Lato"/>
          <w:sz w:val="19"/>
          <w:szCs w:val="19"/>
        </w:rPr>
        <w:tab/>
      </w:r>
      <w:bookmarkStart w:id="13" w:name="_Hlk150642048"/>
      <w:r w:rsidRPr="007109DD">
        <w:rPr>
          <w:rFonts w:ascii="Lato" w:hAnsi="Lato"/>
          <w:sz w:val="19"/>
          <w:szCs w:val="19"/>
        </w:rPr>
        <w:t>Dominika Kółeczko</w:t>
      </w:r>
      <w:bookmarkEnd w:id="13"/>
      <w:r w:rsidRPr="007109DD">
        <w:rPr>
          <w:rFonts w:ascii="Lato" w:hAnsi="Lato"/>
          <w:color w:val="000000"/>
          <w:sz w:val="19"/>
          <w:szCs w:val="19"/>
        </w:rPr>
        <w:t xml:space="preserve"> – Co pełni istotną rolę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 xml:space="preserve">w budowie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chromojonoforów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>?</w:t>
      </w:r>
    </w:p>
    <w:p w14:paraId="1C7E1000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i/>
          <w:color w:val="000000"/>
          <w:sz w:val="19"/>
          <w:szCs w:val="19"/>
        </w:rPr>
      </w:pPr>
      <w:bookmarkStart w:id="14" w:name="_heading=h.3dy6vkm" w:colFirst="0" w:colLast="0"/>
      <w:bookmarkEnd w:id="14"/>
      <w:r w:rsidRPr="007109DD">
        <w:rPr>
          <w:rFonts w:ascii="Lato" w:hAnsi="Lato"/>
          <w:color w:val="000000"/>
          <w:sz w:val="19"/>
          <w:szCs w:val="19"/>
        </w:rPr>
        <w:t>10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45 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 xml:space="preserve">Agnieszka Siwiak </w:t>
      </w:r>
      <w:r w:rsidRPr="007109DD">
        <w:rPr>
          <w:rFonts w:ascii="Lato" w:hAnsi="Lato"/>
          <w:color w:val="000000"/>
          <w:sz w:val="19"/>
          <w:szCs w:val="19"/>
        </w:rPr>
        <w:t xml:space="preserve">–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Teamwork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– podzielmy się pracą z maszynami</w:t>
      </w:r>
    </w:p>
    <w:p w14:paraId="2B388F51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sz w:val="19"/>
          <w:szCs w:val="19"/>
        </w:rPr>
      </w:pPr>
      <w:bookmarkStart w:id="15" w:name="_heading=h.1t3h5sf" w:colFirst="0" w:colLast="0"/>
      <w:bookmarkEnd w:id="15"/>
      <w:r w:rsidRPr="007109DD">
        <w:rPr>
          <w:rFonts w:ascii="Lato" w:hAnsi="Lato"/>
          <w:color w:val="000000"/>
          <w:sz w:val="19"/>
          <w:szCs w:val="19"/>
        </w:rPr>
        <w:t>11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>00</w:t>
      </w:r>
      <w:r w:rsidRPr="007109DD">
        <w:rPr>
          <w:rFonts w:ascii="Lato" w:hAnsi="Lato"/>
          <w:color w:val="000000"/>
          <w:sz w:val="19"/>
          <w:szCs w:val="19"/>
        </w:rPr>
        <w:tab/>
        <w:t xml:space="preserve">Wiktoria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Zawrzykraj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– Kryształ czasowy</w:t>
      </w:r>
    </w:p>
    <w:p w14:paraId="33DEDC8F" w14:textId="60C325A3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11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>15</w:t>
      </w:r>
      <w:r w:rsidRPr="007109DD">
        <w:rPr>
          <w:rFonts w:ascii="Lato" w:hAnsi="Lato"/>
          <w:color w:val="000000"/>
          <w:sz w:val="19"/>
          <w:szCs w:val="19"/>
        </w:rPr>
        <w:tab/>
        <w:t xml:space="preserve">Joanna Musiał –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Nanocząstki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upkonwersyjne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jako znacznik luminescencyjny występowania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nano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>- i</w:t>
      </w:r>
      <w:r w:rsidR="00FF7565" w:rsidRPr="007109DD">
        <w:rPr>
          <w:rFonts w:ascii="Lato" w:hAnsi="Lato"/>
          <w:color w:val="000000"/>
          <w:sz w:val="19"/>
          <w:szCs w:val="19"/>
        </w:rPr>
        <w:t> 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mikroplastiku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w środowisku</w:t>
      </w:r>
    </w:p>
    <w:p w14:paraId="07C03464" w14:textId="77777777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b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11</w:t>
      </w:r>
      <w:r w:rsidRPr="007109DD">
        <w:rPr>
          <w:rFonts w:ascii="Lato" w:hAnsi="Lato"/>
          <w:b/>
          <w:sz w:val="19"/>
          <w:szCs w:val="19"/>
          <w:vertAlign w:val="superscript"/>
        </w:rPr>
        <w:t xml:space="preserve">30 </w:t>
      </w:r>
      <w:r w:rsidRPr="007109DD">
        <w:rPr>
          <w:rFonts w:ascii="Lato" w:hAnsi="Lato"/>
          <w:b/>
          <w:sz w:val="19"/>
          <w:szCs w:val="19"/>
        </w:rPr>
        <w:tab/>
      </w:r>
      <w:bookmarkStart w:id="16" w:name="_Hlk150642098"/>
      <w:bookmarkStart w:id="17" w:name="_Hlk150642087"/>
      <w:r w:rsidRPr="007109DD">
        <w:rPr>
          <w:rFonts w:ascii="Lato" w:hAnsi="Lato"/>
          <w:b/>
          <w:sz w:val="19"/>
          <w:szCs w:val="19"/>
        </w:rPr>
        <w:t xml:space="preserve">Przerwa kawowa </w:t>
      </w:r>
      <w:bookmarkEnd w:id="16"/>
    </w:p>
    <w:p w14:paraId="73A69D04" w14:textId="77777777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bookmarkStart w:id="18" w:name="_heading=h.4d34og8" w:colFirst="0" w:colLast="0"/>
      <w:bookmarkEnd w:id="17"/>
      <w:bookmarkEnd w:id="18"/>
      <w:r w:rsidRPr="007109DD">
        <w:rPr>
          <w:rFonts w:ascii="Lato" w:hAnsi="Lato"/>
          <w:sz w:val="19"/>
          <w:szCs w:val="19"/>
        </w:rPr>
        <w:t>12</w:t>
      </w:r>
      <w:r w:rsidRPr="007109DD">
        <w:rPr>
          <w:rFonts w:ascii="Lato" w:hAnsi="Lato"/>
          <w:sz w:val="19"/>
          <w:szCs w:val="19"/>
          <w:vertAlign w:val="superscript"/>
        </w:rPr>
        <w:t>00</w:t>
      </w:r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sz w:val="19"/>
          <w:szCs w:val="19"/>
        </w:rPr>
        <w:tab/>
        <w:t xml:space="preserve">Katarzyna </w:t>
      </w:r>
      <w:proofErr w:type="spellStart"/>
      <w:r w:rsidRPr="007109DD">
        <w:rPr>
          <w:rFonts w:ascii="Lato" w:hAnsi="Lato"/>
          <w:sz w:val="19"/>
          <w:szCs w:val="19"/>
        </w:rPr>
        <w:t>Mitjanin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 xml:space="preserve">–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Tioamidowe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polimery modyfikowane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nanocząstkami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złota jako elektrody superkondensatorów</w:t>
      </w:r>
    </w:p>
    <w:p w14:paraId="59E2A799" w14:textId="77777777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sz w:val="19"/>
          <w:szCs w:val="19"/>
        </w:rPr>
      </w:pPr>
      <w:bookmarkStart w:id="19" w:name="_heading=h.2s8eyo1" w:colFirst="0" w:colLast="0"/>
      <w:bookmarkEnd w:id="19"/>
      <w:r w:rsidRPr="007109DD">
        <w:rPr>
          <w:rFonts w:ascii="Lato" w:hAnsi="Lato"/>
          <w:sz w:val="19"/>
          <w:szCs w:val="19"/>
        </w:rPr>
        <w:t>12</w:t>
      </w:r>
      <w:r w:rsidRPr="007109DD">
        <w:rPr>
          <w:rFonts w:ascii="Lato" w:hAnsi="Lato"/>
          <w:sz w:val="19"/>
          <w:szCs w:val="19"/>
          <w:vertAlign w:val="superscript"/>
        </w:rPr>
        <w:t>15</w:t>
      </w:r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sz w:val="19"/>
          <w:szCs w:val="19"/>
        </w:rPr>
        <w:tab/>
        <w:t xml:space="preserve">Agata Staszak </w:t>
      </w:r>
      <w:r w:rsidRPr="007109DD">
        <w:rPr>
          <w:rFonts w:ascii="Lato" w:hAnsi="Lato"/>
          <w:color w:val="000000"/>
          <w:sz w:val="19"/>
          <w:szCs w:val="19"/>
        </w:rPr>
        <w:t xml:space="preserve">– Czy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Karagen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(E407) stanowi zagrożenie?</w:t>
      </w:r>
    </w:p>
    <w:p w14:paraId="6744903E" w14:textId="77777777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bookmarkStart w:id="20" w:name="_heading=h.17dp8vu" w:colFirst="0" w:colLast="0"/>
      <w:bookmarkEnd w:id="20"/>
      <w:r w:rsidRPr="007109DD">
        <w:rPr>
          <w:rFonts w:ascii="Lato" w:hAnsi="Lato"/>
          <w:sz w:val="19"/>
          <w:szCs w:val="19"/>
        </w:rPr>
        <w:t>12</w:t>
      </w:r>
      <w:r w:rsidRPr="007109DD">
        <w:rPr>
          <w:rFonts w:ascii="Lato" w:hAnsi="Lato"/>
          <w:sz w:val="19"/>
          <w:szCs w:val="19"/>
          <w:vertAlign w:val="superscript"/>
        </w:rPr>
        <w:t>30</w:t>
      </w:r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sz w:val="19"/>
          <w:szCs w:val="19"/>
        </w:rPr>
        <w:tab/>
      </w:r>
      <w:bookmarkStart w:id="21" w:name="_Hlk150642137"/>
      <w:r w:rsidRPr="007109DD">
        <w:rPr>
          <w:rFonts w:ascii="Lato" w:hAnsi="Lato"/>
          <w:sz w:val="19"/>
          <w:szCs w:val="19"/>
        </w:rPr>
        <w:t xml:space="preserve">Adrian </w:t>
      </w:r>
      <w:bookmarkEnd w:id="21"/>
      <w:r w:rsidRPr="007109DD">
        <w:rPr>
          <w:rFonts w:ascii="Lato" w:hAnsi="Lato"/>
          <w:sz w:val="19"/>
          <w:szCs w:val="19"/>
        </w:rPr>
        <w:t xml:space="preserve">Walkowiak </w:t>
      </w:r>
      <w:r w:rsidRPr="007109DD">
        <w:rPr>
          <w:rFonts w:ascii="Lato" w:hAnsi="Lato"/>
          <w:color w:val="000000"/>
          <w:sz w:val="19"/>
          <w:szCs w:val="19"/>
        </w:rPr>
        <w:t>– O walorach katalizatorów złotowych okraszonych szczyptą fosforanowej przyprawy</w:t>
      </w:r>
    </w:p>
    <w:p w14:paraId="4C5E776F" w14:textId="77777777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bookmarkStart w:id="22" w:name="_heading=h.3rdcrjn" w:colFirst="0" w:colLast="0"/>
      <w:bookmarkEnd w:id="22"/>
      <w:r w:rsidRPr="007109DD">
        <w:rPr>
          <w:rFonts w:ascii="Lato" w:hAnsi="Lato"/>
          <w:sz w:val="19"/>
          <w:szCs w:val="19"/>
        </w:rPr>
        <w:t>12</w:t>
      </w:r>
      <w:r w:rsidRPr="007109DD">
        <w:rPr>
          <w:rFonts w:ascii="Lato" w:hAnsi="Lato"/>
          <w:sz w:val="19"/>
          <w:szCs w:val="19"/>
          <w:vertAlign w:val="superscript"/>
        </w:rPr>
        <w:t>45</w:t>
      </w:r>
      <w:r w:rsidRPr="007109DD">
        <w:rPr>
          <w:rFonts w:ascii="Lato" w:hAnsi="Lato"/>
          <w:sz w:val="19"/>
          <w:szCs w:val="19"/>
        </w:rPr>
        <w:tab/>
        <w:t xml:space="preserve">Natalia Jurga </w:t>
      </w:r>
      <w:r w:rsidRPr="007109DD">
        <w:rPr>
          <w:rFonts w:ascii="Lato" w:hAnsi="Lato"/>
          <w:color w:val="000000"/>
          <w:sz w:val="19"/>
          <w:szCs w:val="19"/>
        </w:rPr>
        <w:t xml:space="preserve">– Zastosowanie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bioanalityczne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zmodyfikowanych powierzchniowo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nanocząstek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up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>-konwertujących</w:t>
      </w:r>
    </w:p>
    <w:p w14:paraId="5F18C027" w14:textId="77777777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i/>
          <w:sz w:val="19"/>
          <w:szCs w:val="19"/>
        </w:rPr>
      </w:pPr>
      <w:bookmarkStart w:id="23" w:name="_heading=h.26in1rg" w:colFirst="0" w:colLast="0"/>
      <w:bookmarkEnd w:id="23"/>
      <w:r w:rsidRPr="007109DD">
        <w:rPr>
          <w:rFonts w:ascii="Lato" w:hAnsi="Lato"/>
          <w:sz w:val="19"/>
          <w:szCs w:val="19"/>
        </w:rPr>
        <w:t>13</w:t>
      </w:r>
      <w:r w:rsidRPr="007109DD">
        <w:rPr>
          <w:rFonts w:ascii="Lato" w:hAnsi="Lato"/>
          <w:sz w:val="19"/>
          <w:szCs w:val="19"/>
          <w:vertAlign w:val="superscript"/>
        </w:rPr>
        <w:t>00</w:t>
      </w:r>
      <w:r w:rsidRPr="007109DD">
        <w:rPr>
          <w:rFonts w:ascii="Lato" w:hAnsi="Lato"/>
          <w:sz w:val="19"/>
          <w:szCs w:val="19"/>
        </w:rPr>
        <w:tab/>
        <w:t xml:space="preserve">Bartosz Maćkowiak </w:t>
      </w:r>
      <w:r w:rsidRPr="007109DD">
        <w:rPr>
          <w:rFonts w:ascii="Lato" w:hAnsi="Lato"/>
          <w:color w:val="000000"/>
          <w:sz w:val="19"/>
          <w:szCs w:val="19"/>
        </w:rPr>
        <w:t xml:space="preserve">– Śmierć na szalce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Petriego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>, komórki w towarzystwie związków chemicznych</w:t>
      </w:r>
    </w:p>
    <w:p w14:paraId="53908869" w14:textId="0CA88398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i/>
          <w:sz w:val="19"/>
          <w:szCs w:val="19"/>
        </w:rPr>
      </w:pPr>
      <w:bookmarkStart w:id="24" w:name="_heading=h.lnxbz9" w:colFirst="0" w:colLast="0"/>
      <w:bookmarkEnd w:id="24"/>
      <w:r w:rsidRPr="007109DD">
        <w:rPr>
          <w:rFonts w:ascii="Lato" w:hAnsi="Lato"/>
          <w:sz w:val="19"/>
          <w:szCs w:val="19"/>
        </w:rPr>
        <w:t>13</w:t>
      </w:r>
      <w:r w:rsidRPr="007109DD">
        <w:rPr>
          <w:rFonts w:ascii="Lato" w:hAnsi="Lato"/>
          <w:sz w:val="19"/>
          <w:szCs w:val="19"/>
          <w:vertAlign w:val="superscript"/>
        </w:rPr>
        <w:t xml:space="preserve">15 </w:t>
      </w:r>
      <w:r w:rsidRPr="007109DD">
        <w:rPr>
          <w:rFonts w:ascii="Lato" w:hAnsi="Lato"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ab/>
        <w:t xml:space="preserve">Jan </w:t>
      </w:r>
      <w:proofErr w:type="spellStart"/>
      <w:r w:rsidRPr="007109DD">
        <w:rPr>
          <w:rFonts w:ascii="Lato" w:hAnsi="Lato"/>
          <w:sz w:val="19"/>
          <w:szCs w:val="19"/>
        </w:rPr>
        <w:t>Paczesny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 xml:space="preserve">–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Institute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of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Physical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Chemistry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PAS -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everything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you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wanted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to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know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but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were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afraid</w:t>
      </w:r>
      <w:proofErr w:type="spellEnd"/>
      <w:r w:rsidR="00257107" w:rsidRPr="007109DD">
        <w:rPr>
          <w:rFonts w:ascii="Lato" w:hAnsi="Lato"/>
          <w:color w:val="000000"/>
          <w:sz w:val="19"/>
          <w:szCs w:val="19"/>
        </w:rPr>
        <w:t xml:space="preserve"> to </w:t>
      </w:r>
      <w:proofErr w:type="spellStart"/>
      <w:r w:rsidR="00257107" w:rsidRPr="007109DD">
        <w:rPr>
          <w:rFonts w:ascii="Lato" w:hAnsi="Lato"/>
          <w:color w:val="000000"/>
          <w:sz w:val="19"/>
          <w:szCs w:val="19"/>
        </w:rPr>
        <w:t>ask</w:t>
      </w:r>
      <w:proofErr w:type="spellEnd"/>
    </w:p>
    <w:p w14:paraId="6ACE01BA" w14:textId="77777777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13</w:t>
      </w:r>
      <w:r w:rsidRPr="007109DD">
        <w:rPr>
          <w:rFonts w:ascii="Lato" w:hAnsi="Lato"/>
          <w:b/>
          <w:sz w:val="19"/>
          <w:szCs w:val="19"/>
          <w:vertAlign w:val="superscript"/>
        </w:rPr>
        <w:t>30</w:t>
      </w:r>
      <w:r w:rsidRPr="007109DD">
        <w:rPr>
          <w:rFonts w:ascii="Lato" w:hAnsi="Lato"/>
          <w:b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ab/>
      </w:r>
      <w:r w:rsidRPr="007109DD">
        <w:rPr>
          <w:rFonts w:ascii="Lato" w:hAnsi="Lato"/>
          <w:b/>
          <w:sz w:val="19"/>
          <w:szCs w:val="19"/>
        </w:rPr>
        <w:t>Obiad</w:t>
      </w:r>
    </w:p>
    <w:p w14:paraId="7C2537C0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705" w:hanging="705"/>
        <w:jc w:val="both"/>
        <w:rPr>
          <w:rFonts w:ascii="Lato" w:hAnsi="Lato"/>
          <w:bCs/>
          <w:color w:val="000000"/>
          <w:sz w:val="19"/>
          <w:szCs w:val="19"/>
        </w:rPr>
      </w:pPr>
      <w:bookmarkStart w:id="25" w:name="_heading=h.35nkun2" w:colFirst="0" w:colLast="0"/>
      <w:bookmarkEnd w:id="25"/>
      <w:r w:rsidRPr="007109DD">
        <w:rPr>
          <w:rFonts w:ascii="Lato" w:hAnsi="Lato"/>
          <w:b/>
          <w:color w:val="000000"/>
          <w:sz w:val="19"/>
          <w:szCs w:val="19"/>
        </w:rPr>
        <w:t>15</w:t>
      </w:r>
      <w:r w:rsidRPr="007109DD">
        <w:rPr>
          <w:rFonts w:ascii="Lato" w:hAnsi="Lato"/>
          <w:b/>
          <w:color w:val="000000"/>
          <w:sz w:val="19"/>
          <w:szCs w:val="19"/>
          <w:vertAlign w:val="superscript"/>
        </w:rPr>
        <w:t>00</w:t>
      </w:r>
      <w:r w:rsidRPr="007109DD">
        <w:rPr>
          <w:rFonts w:ascii="Lato" w:hAnsi="Lato"/>
          <w:b/>
          <w:color w:val="000000"/>
          <w:sz w:val="19"/>
          <w:szCs w:val="19"/>
        </w:rPr>
        <w:tab/>
      </w:r>
      <w:r w:rsidRPr="007109DD">
        <w:rPr>
          <w:rFonts w:ascii="Lato" w:hAnsi="Lato"/>
          <w:b/>
          <w:color w:val="000000"/>
          <w:sz w:val="19"/>
          <w:szCs w:val="19"/>
        </w:rPr>
        <w:tab/>
      </w:r>
      <w:bookmarkStart w:id="26" w:name="_Hlk150642205"/>
      <w:r w:rsidRPr="007109DD">
        <w:rPr>
          <w:rFonts w:ascii="Lato" w:hAnsi="Lato"/>
          <w:b/>
          <w:color w:val="000000"/>
          <w:sz w:val="19"/>
          <w:szCs w:val="19"/>
        </w:rPr>
        <w:t xml:space="preserve">Wykład:  prof. UAM dr hab. Mikołaj Lewandowski </w:t>
      </w:r>
      <w:bookmarkEnd w:id="26"/>
      <w:r w:rsidRPr="007109DD">
        <w:rPr>
          <w:rFonts w:ascii="Lato" w:hAnsi="Lato"/>
          <w:bCs/>
          <w:color w:val="000000"/>
          <w:sz w:val="19"/>
          <w:szCs w:val="19"/>
        </w:rPr>
        <w:t>- Rozwój kariery młodego naukowca w Polsce wczoraj i dziś</w:t>
      </w:r>
    </w:p>
    <w:p w14:paraId="3AD8B244" w14:textId="77777777" w:rsidR="002961B7" w:rsidRPr="007109DD" w:rsidRDefault="002961B7" w:rsidP="007109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bookmarkStart w:id="27" w:name="_heading=h.1ksv4uv" w:colFirst="0" w:colLast="0"/>
      <w:bookmarkEnd w:id="27"/>
      <w:r w:rsidRPr="007109DD">
        <w:rPr>
          <w:rFonts w:ascii="Lato" w:hAnsi="Lato"/>
          <w:color w:val="000000"/>
          <w:sz w:val="19"/>
          <w:szCs w:val="19"/>
        </w:rPr>
        <w:t>16</w:t>
      </w:r>
      <w:r w:rsidRPr="007109DD">
        <w:rPr>
          <w:rFonts w:ascii="Lato" w:hAnsi="Lato"/>
          <w:color w:val="000000"/>
          <w:sz w:val="19"/>
          <w:szCs w:val="19"/>
          <w:vertAlign w:val="superscript"/>
        </w:rPr>
        <w:t xml:space="preserve">00 </w:t>
      </w:r>
      <w:r w:rsidRPr="007109DD">
        <w:rPr>
          <w:rFonts w:ascii="Lato" w:hAnsi="Lato"/>
          <w:color w:val="000000"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 xml:space="preserve">Filip </w:t>
      </w:r>
      <w:proofErr w:type="spellStart"/>
      <w:r w:rsidRPr="007109DD">
        <w:rPr>
          <w:rFonts w:ascii="Lato" w:hAnsi="Lato"/>
          <w:sz w:val="19"/>
          <w:szCs w:val="19"/>
        </w:rPr>
        <w:t>Perlitius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 xml:space="preserve">– Co wspólnego mają klocki LEGO z chemią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supramolekularną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>? Wpływ struktury pochodnych BTA na produkt agregacji</w:t>
      </w:r>
    </w:p>
    <w:p w14:paraId="263BBBBD" w14:textId="77777777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sz w:val="19"/>
          <w:szCs w:val="19"/>
        </w:rPr>
      </w:pPr>
      <w:bookmarkStart w:id="28" w:name="_heading=h.44sinio" w:colFirst="0" w:colLast="0"/>
      <w:bookmarkEnd w:id="28"/>
      <w:r w:rsidRPr="007109DD">
        <w:rPr>
          <w:rFonts w:ascii="Lato" w:hAnsi="Lato"/>
          <w:sz w:val="19"/>
          <w:szCs w:val="19"/>
        </w:rPr>
        <w:t>16</w:t>
      </w:r>
      <w:r w:rsidRPr="007109DD">
        <w:rPr>
          <w:rFonts w:ascii="Lato" w:hAnsi="Lato"/>
          <w:sz w:val="19"/>
          <w:szCs w:val="19"/>
          <w:vertAlign w:val="superscript"/>
        </w:rPr>
        <w:t xml:space="preserve">15 </w:t>
      </w:r>
      <w:r w:rsidRPr="007109DD">
        <w:rPr>
          <w:rFonts w:ascii="Lato" w:hAnsi="Lato"/>
          <w:sz w:val="19"/>
          <w:szCs w:val="19"/>
        </w:rPr>
        <w:tab/>
        <w:t xml:space="preserve">Natalia Bogdanowicz </w:t>
      </w:r>
      <w:r w:rsidRPr="007109DD">
        <w:rPr>
          <w:rFonts w:ascii="Lato" w:hAnsi="Lato"/>
          <w:color w:val="000000"/>
          <w:sz w:val="19"/>
          <w:szCs w:val="19"/>
        </w:rPr>
        <w:t>– Reaktywne formy tlenu w walce z rakiem</w:t>
      </w:r>
    </w:p>
    <w:p w14:paraId="5C9DFDC0" w14:textId="77777777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iCs/>
          <w:sz w:val="19"/>
          <w:szCs w:val="19"/>
        </w:rPr>
      </w:pPr>
      <w:r w:rsidRPr="007109DD">
        <w:rPr>
          <w:rFonts w:ascii="Lato" w:hAnsi="Lato"/>
          <w:color w:val="000000"/>
          <w:sz w:val="19"/>
          <w:szCs w:val="19"/>
        </w:rPr>
        <w:t>16</w:t>
      </w:r>
      <w:r w:rsidRPr="007109DD">
        <w:rPr>
          <w:rFonts w:ascii="Lato" w:hAnsi="Lato"/>
          <w:sz w:val="19"/>
          <w:szCs w:val="19"/>
          <w:vertAlign w:val="superscript"/>
        </w:rPr>
        <w:t>30</w:t>
      </w:r>
      <w:r w:rsidRPr="007109DD">
        <w:rPr>
          <w:rFonts w:ascii="Lato" w:hAnsi="Lato"/>
          <w:sz w:val="19"/>
          <w:szCs w:val="19"/>
        </w:rPr>
        <w:tab/>
      </w:r>
      <w:r w:rsidRPr="007109DD">
        <w:rPr>
          <w:rFonts w:ascii="Lato" w:hAnsi="Lato"/>
          <w:b/>
          <w:bCs/>
          <w:sz w:val="19"/>
          <w:szCs w:val="19"/>
        </w:rPr>
        <w:t>Przerwa kawowa</w:t>
      </w:r>
    </w:p>
    <w:p w14:paraId="341CA284" w14:textId="259DFE5C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i/>
          <w:sz w:val="19"/>
          <w:szCs w:val="19"/>
        </w:rPr>
      </w:pPr>
      <w:bookmarkStart w:id="29" w:name="_heading=h.2jxsxqh" w:colFirst="0" w:colLast="0"/>
      <w:bookmarkEnd w:id="29"/>
      <w:r w:rsidRPr="007109DD">
        <w:rPr>
          <w:rFonts w:ascii="Lato" w:hAnsi="Lato"/>
          <w:sz w:val="19"/>
          <w:szCs w:val="19"/>
        </w:rPr>
        <w:t>17</w:t>
      </w:r>
      <w:r w:rsidRPr="007109DD">
        <w:rPr>
          <w:rFonts w:ascii="Lato" w:hAnsi="Lato"/>
          <w:sz w:val="19"/>
          <w:szCs w:val="19"/>
          <w:vertAlign w:val="superscript"/>
        </w:rPr>
        <w:t>00</w:t>
      </w:r>
      <w:r w:rsidRPr="007109DD">
        <w:rPr>
          <w:rFonts w:ascii="Lato" w:hAnsi="Lato"/>
          <w:sz w:val="19"/>
          <w:szCs w:val="19"/>
          <w:vertAlign w:val="superscript"/>
        </w:rPr>
        <w:tab/>
      </w:r>
      <w:r w:rsidRPr="007109DD">
        <w:rPr>
          <w:rFonts w:ascii="Lato" w:hAnsi="Lato"/>
          <w:sz w:val="19"/>
          <w:szCs w:val="19"/>
        </w:rPr>
        <w:t xml:space="preserve">Dominika Przybylska </w:t>
      </w:r>
      <w:r w:rsidRPr="007109DD">
        <w:rPr>
          <w:rFonts w:ascii="Lato" w:hAnsi="Lato"/>
          <w:color w:val="000000"/>
          <w:sz w:val="19"/>
          <w:szCs w:val="19"/>
        </w:rPr>
        <w:t>– Możliwości optymalizacji syntezy w celu uzyskania czerwonej luminescencji</w:t>
      </w:r>
      <w:r w:rsidR="007109DD"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nanocząstek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upkonwersyjnych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umieszczonych we włóknie celulozowym, papierze i lakierze</w:t>
      </w:r>
    </w:p>
    <w:p w14:paraId="49936DC8" w14:textId="022C7673" w:rsidR="002961B7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Lato" w:hAnsi="Lato"/>
          <w:i/>
          <w:sz w:val="19"/>
          <w:szCs w:val="19"/>
        </w:rPr>
      </w:pPr>
      <w:bookmarkStart w:id="30" w:name="_heading=h.z337ya" w:colFirst="0" w:colLast="0"/>
      <w:bookmarkEnd w:id="30"/>
      <w:r w:rsidRPr="007109DD">
        <w:rPr>
          <w:rFonts w:ascii="Lato" w:hAnsi="Lato"/>
          <w:sz w:val="19"/>
          <w:szCs w:val="19"/>
        </w:rPr>
        <w:t>17</w:t>
      </w:r>
      <w:r w:rsidRPr="007109DD">
        <w:rPr>
          <w:rFonts w:ascii="Lato" w:hAnsi="Lato"/>
          <w:sz w:val="19"/>
          <w:szCs w:val="19"/>
          <w:vertAlign w:val="superscript"/>
        </w:rPr>
        <w:t>15</w:t>
      </w:r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sz w:val="19"/>
          <w:szCs w:val="19"/>
        </w:rPr>
        <w:tab/>
      </w:r>
      <w:r w:rsidRPr="007109DD">
        <w:rPr>
          <w:rFonts w:ascii="Lato" w:hAnsi="Lato"/>
          <w:b/>
          <w:sz w:val="19"/>
          <w:szCs w:val="19"/>
        </w:rPr>
        <w:tab/>
      </w:r>
      <w:r w:rsidRPr="007109DD">
        <w:rPr>
          <w:rFonts w:ascii="Lato" w:hAnsi="Lato"/>
          <w:sz w:val="19"/>
          <w:szCs w:val="19"/>
        </w:rPr>
        <w:t xml:space="preserve">Grzegorz </w:t>
      </w:r>
      <w:proofErr w:type="spellStart"/>
      <w:r w:rsidRPr="007109DD">
        <w:rPr>
          <w:rFonts w:ascii="Lato" w:hAnsi="Lato"/>
          <w:sz w:val="19"/>
          <w:szCs w:val="19"/>
        </w:rPr>
        <w:t>Andruchów</w:t>
      </w:r>
      <w:proofErr w:type="spellEnd"/>
      <w:r w:rsidRPr="007109DD">
        <w:rPr>
          <w:rFonts w:ascii="Lato" w:hAnsi="Lato"/>
          <w:sz w:val="19"/>
          <w:szCs w:val="19"/>
        </w:rPr>
        <w:t xml:space="preserve"> </w:t>
      </w:r>
      <w:r w:rsidRPr="007109DD">
        <w:rPr>
          <w:rFonts w:ascii="Lato" w:hAnsi="Lato"/>
          <w:color w:val="000000"/>
          <w:sz w:val="19"/>
          <w:szCs w:val="19"/>
        </w:rPr>
        <w:t xml:space="preserve">– Analiza lotnych związków w serach pleśniowych techniką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>HS-SPME/GC-MS</w:t>
      </w:r>
    </w:p>
    <w:p w14:paraId="37E7649A" w14:textId="6F4786B6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color w:val="000000"/>
          <w:sz w:val="19"/>
          <w:szCs w:val="19"/>
        </w:rPr>
      </w:pPr>
      <w:r w:rsidRPr="007109DD">
        <w:rPr>
          <w:rFonts w:ascii="Lato" w:hAnsi="Lato"/>
          <w:bCs/>
          <w:sz w:val="19"/>
          <w:szCs w:val="19"/>
        </w:rPr>
        <w:t>17</w:t>
      </w:r>
      <w:r w:rsidRPr="007109DD">
        <w:rPr>
          <w:rFonts w:ascii="Lato" w:hAnsi="Lato"/>
          <w:bCs/>
          <w:sz w:val="19"/>
          <w:szCs w:val="19"/>
          <w:vertAlign w:val="superscript"/>
        </w:rPr>
        <w:t>30</w:t>
      </w:r>
      <w:r w:rsidRPr="007109DD">
        <w:rPr>
          <w:rFonts w:ascii="Lato" w:hAnsi="Lato"/>
          <w:b/>
          <w:sz w:val="19"/>
          <w:szCs w:val="19"/>
        </w:rPr>
        <w:t xml:space="preserve"> </w:t>
      </w:r>
      <w:r w:rsidRPr="007109DD">
        <w:rPr>
          <w:rFonts w:ascii="Lato" w:hAnsi="Lato"/>
          <w:b/>
          <w:sz w:val="19"/>
          <w:szCs w:val="19"/>
        </w:rPr>
        <w:tab/>
      </w:r>
      <w:r w:rsidRPr="007109DD">
        <w:rPr>
          <w:rFonts w:ascii="Lato" w:hAnsi="Lato"/>
          <w:bCs/>
          <w:sz w:val="19"/>
          <w:szCs w:val="19"/>
        </w:rPr>
        <w:t xml:space="preserve">Karolina Paszek </w:t>
      </w:r>
      <w:r w:rsidRPr="007109DD">
        <w:rPr>
          <w:rFonts w:ascii="Lato" w:hAnsi="Lato"/>
          <w:color w:val="000000"/>
          <w:sz w:val="19"/>
          <w:szCs w:val="19"/>
        </w:rPr>
        <w:t>– Reakcja Wittiga w</w:t>
      </w:r>
      <w:r w:rsidR="00FF7565" w:rsidRPr="007109DD">
        <w:rPr>
          <w:rFonts w:ascii="Lato" w:hAnsi="Lato"/>
          <w:color w:val="000000"/>
          <w:sz w:val="19"/>
          <w:szCs w:val="19"/>
        </w:rPr>
        <w:t> </w:t>
      </w:r>
      <w:r w:rsidRPr="007109DD">
        <w:rPr>
          <w:rFonts w:ascii="Lato" w:hAnsi="Lato"/>
          <w:color w:val="000000"/>
          <w:sz w:val="19"/>
          <w:szCs w:val="19"/>
        </w:rPr>
        <w:t>syntezie pochodnych aminokwasów z</w:t>
      </w:r>
      <w:r w:rsidR="00FF7565" w:rsidRPr="007109DD">
        <w:rPr>
          <w:rFonts w:ascii="Lato" w:hAnsi="Lato"/>
          <w:color w:val="000000"/>
          <w:sz w:val="19"/>
          <w:szCs w:val="19"/>
        </w:rPr>
        <w:t> </w:t>
      </w:r>
      <w:r w:rsidRPr="007109DD">
        <w:rPr>
          <w:rFonts w:ascii="Lato" w:hAnsi="Lato"/>
          <w:color w:val="000000"/>
          <w:sz w:val="19"/>
          <w:szCs w:val="19"/>
        </w:rPr>
        <w:t xml:space="preserve">grupą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trifluorometyloalkenową</w:t>
      </w:r>
      <w:proofErr w:type="spellEnd"/>
    </w:p>
    <w:p w14:paraId="430B44B5" w14:textId="77777777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Cs/>
          <w:i/>
          <w:sz w:val="19"/>
          <w:szCs w:val="19"/>
        </w:rPr>
      </w:pPr>
      <w:r w:rsidRPr="007109DD">
        <w:rPr>
          <w:rFonts w:ascii="Lato" w:hAnsi="Lato"/>
          <w:bCs/>
          <w:sz w:val="19"/>
          <w:szCs w:val="19"/>
        </w:rPr>
        <w:t>17</w:t>
      </w:r>
      <w:r w:rsidRPr="007109DD">
        <w:rPr>
          <w:rFonts w:ascii="Lato" w:hAnsi="Lato"/>
          <w:bCs/>
          <w:sz w:val="19"/>
          <w:szCs w:val="19"/>
          <w:vertAlign w:val="superscript"/>
        </w:rPr>
        <w:t>45</w:t>
      </w:r>
      <w:r w:rsidRPr="007109DD">
        <w:rPr>
          <w:rFonts w:ascii="Lato" w:hAnsi="Lato"/>
          <w:bCs/>
          <w:sz w:val="19"/>
          <w:szCs w:val="19"/>
        </w:rPr>
        <w:tab/>
        <w:t xml:space="preserve">Natalia Pietras </w:t>
      </w:r>
      <w:r w:rsidRPr="007109DD">
        <w:rPr>
          <w:rFonts w:ascii="Lato" w:hAnsi="Lato"/>
          <w:color w:val="000000"/>
          <w:sz w:val="19"/>
          <w:szCs w:val="19"/>
        </w:rPr>
        <w:t xml:space="preserve">– Szybko, prosto, skutecznie: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Mechanochemiczna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synteza one-pot kompleksów metali</w:t>
      </w:r>
    </w:p>
    <w:p w14:paraId="2257A8A6" w14:textId="77777777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sz w:val="19"/>
          <w:szCs w:val="19"/>
        </w:rPr>
      </w:pPr>
      <w:bookmarkStart w:id="31" w:name="_heading=h.3j2qqm3" w:colFirst="0" w:colLast="0"/>
      <w:bookmarkEnd w:id="31"/>
      <w:r w:rsidRPr="007109DD">
        <w:rPr>
          <w:rFonts w:ascii="Lato" w:hAnsi="Lato"/>
          <w:b/>
          <w:sz w:val="19"/>
          <w:szCs w:val="19"/>
        </w:rPr>
        <w:t>18</w:t>
      </w:r>
      <w:r w:rsidRPr="007109DD">
        <w:rPr>
          <w:rFonts w:ascii="Lato" w:hAnsi="Lato"/>
          <w:b/>
          <w:sz w:val="19"/>
          <w:szCs w:val="19"/>
          <w:vertAlign w:val="superscript"/>
        </w:rPr>
        <w:t xml:space="preserve">00 </w:t>
      </w:r>
      <w:r w:rsidRPr="007109DD">
        <w:rPr>
          <w:rFonts w:ascii="Lato" w:hAnsi="Lato"/>
          <w:b/>
          <w:sz w:val="19"/>
          <w:szCs w:val="19"/>
        </w:rPr>
        <w:tab/>
        <w:t>Przerwa kawowa</w:t>
      </w:r>
    </w:p>
    <w:p w14:paraId="17EDBA6E" w14:textId="65E3BDB4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Cs/>
          <w:i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18</w:t>
      </w:r>
      <w:r w:rsidRPr="007109DD">
        <w:rPr>
          <w:rFonts w:ascii="Lato" w:hAnsi="Lato"/>
          <w:b/>
          <w:sz w:val="19"/>
          <w:szCs w:val="19"/>
          <w:vertAlign w:val="superscript"/>
        </w:rPr>
        <w:t>30</w:t>
      </w:r>
      <w:r w:rsidRPr="007109DD">
        <w:rPr>
          <w:rFonts w:ascii="Lato" w:hAnsi="Lato"/>
          <w:b/>
          <w:sz w:val="19"/>
          <w:szCs w:val="19"/>
        </w:rPr>
        <w:tab/>
        <w:t xml:space="preserve">Wykład: dr Adam Gorczyński </w:t>
      </w:r>
      <w:r w:rsidR="00E307F2">
        <w:rPr>
          <w:rFonts w:ascii="Lato" w:hAnsi="Lato"/>
          <w:b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 xml:space="preserve">– Od </w:t>
      </w:r>
      <w:proofErr w:type="spellStart"/>
      <w:r w:rsidRPr="007109DD">
        <w:rPr>
          <w:rFonts w:ascii="Lato" w:hAnsi="Lato"/>
          <w:color w:val="000000"/>
          <w:sz w:val="19"/>
          <w:szCs w:val="19"/>
        </w:rPr>
        <w:t>Nanomagnetyzmu</w:t>
      </w:r>
      <w:proofErr w:type="spellEnd"/>
      <w:r w:rsidRPr="007109DD">
        <w:rPr>
          <w:rFonts w:ascii="Lato" w:hAnsi="Lato"/>
          <w:color w:val="000000"/>
          <w:sz w:val="19"/>
          <w:szCs w:val="19"/>
        </w:rPr>
        <w:t xml:space="preserve"> Molekularnego i</w:t>
      </w:r>
      <w:r w:rsidR="00FF7565" w:rsidRPr="007109DD">
        <w:rPr>
          <w:rFonts w:ascii="Lato" w:hAnsi="Lato"/>
          <w:color w:val="000000"/>
          <w:sz w:val="19"/>
          <w:szCs w:val="19"/>
        </w:rPr>
        <w:t> </w:t>
      </w:r>
      <w:r w:rsidRPr="007109DD">
        <w:rPr>
          <w:rFonts w:ascii="Lato" w:hAnsi="Lato"/>
          <w:color w:val="000000"/>
          <w:sz w:val="19"/>
          <w:szCs w:val="19"/>
        </w:rPr>
        <w:t xml:space="preserve">Sensorów, do Procesów Polimeryzacji Żyjącej </w:t>
      </w:r>
      <w:r w:rsidR="00E307F2">
        <w:rPr>
          <w:rFonts w:ascii="Lato" w:hAnsi="Lato"/>
          <w:color w:val="000000"/>
          <w:sz w:val="19"/>
          <w:szCs w:val="19"/>
        </w:rPr>
        <w:br/>
      </w:r>
      <w:r w:rsidRPr="007109DD">
        <w:rPr>
          <w:rFonts w:ascii="Lato" w:hAnsi="Lato"/>
          <w:color w:val="000000"/>
          <w:sz w:val="19"/>
          <w:szCs w:val="19"/>
        </w:rPr>
        <w:t>i Nowych Magazynów Energii: Projektowanie na Poziomie Cząsteczkowym w Kierunku Badań Podstawowych oraz Aplikacyjnych</w:t>
      </w:r>
      <w:r w:rsidRPr="007109DD">
        <w:rPr>
          <w:rFonts w:ascii="Lato" w:hAnsi="Lato"/>
          <w:bCs/>
          <w:sz w:val="19"/>
          <w:szCs w:val="19"/>
        </w:rPr>
        <w:t xml:space="preserve"> </w:t>
      </w:r>
    </w:p>
    <w:p w14:paraId="1615C470" w14:textId="77777777" w:rsidR="002961B7" w:rsidRPr="007109DD" w:rsidRDefault="002961B7" w:rsidP="007109DD">
      <w:pPr>
        <w:tabs>
          <w:tab w:val="left" w:pos="709"/>
        </w:tabs>
        <w:spacing w:before="60" w:after="60" w:line="240" w:lineRule="auto"/>
        <w:ind w:left="705" w:hanging="705"/>
        <w:jc w:val="both"/>
        <w:rPr>
          <w:rFonts w:ascii="Lato" w:hAnsi="Lato"/>
          <w:b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19</w:t>
      </w:r>
      <w:r w:rsidRPr="007109DD">
        <w:rPr>
          <w:rFonts w:ascii="Lato" w:hAnsi="Lato"/>
          <w:b/>
          <w:sz w:val="19"/>
          <w:szCs w:val="19"/>
          <w:vertAlign w:val="superscript"/>
        </w:rPr>
        <w:t>30</w:t>
      </w:r>
      <w:r w:rsidRPr="007109DD">
        <w:rPr>
          <w:rFonts w:ascii="Lato" w:hAnsi="Lato"/>
          <w:sz w:val="19"/>
          <w:szCs w:val="19"/>
          <w:vertAlign w:val="superscript"/>
        </w:rPr>
        <w:t xml:space="preserve"> </w:t>
      </w:r>
      <w:r w:rsidRPr="007109DD">
        <w:rPr>
          <w:rFonts w:ascii="Lato" w:hAnsi="Lato"/>
          <w:sz w:val="19"/>
          <w:szCs w:val="19"/>
          <w:vertAlign w:val="superscript"/>
        </w:rPr>
        <w:tab/>
      </w:r>
      <w:bookmarkStart w:id="32" w:name="_Hlk150642341"/>
      <w:r w:rsidRPr="007109DD">
        <w:rPr>
          <w:rFonts w:ascii="Lato" w:hAnsi="Lato"/>
          <w:b/>
          <w:sz w:val="19"/>
          <w:szCs w:val="19"/>
        </w:rPr>
        <w:t>Kolacja</w:t>
      </w:r>
      <w:bookmarkEnd w:id="32"/>
    </w:p>
    <w:p w14:paraId="558F723C" w14:textId="5C1DB22F" w:rsidR="00747A9F" w:rsidRPr="007109DD" w:rsidRDefault="002961B7" w:rsidP="007109DD">
      <w:pPr>
        <w:spacing w:before="60" w:after="60" w:line="240" w:lineRule="auto"/>
        <w:ind w:left="705" w:hanging="705"/>
        <w:jc w:val="both"/>
        <w:rPr>
          <w:rFonts w:ascii="Times New Roman" w:hAnsi="Times New Roman" w:cs="Times New Roman"/>
          <w:b/>
          <w:bCs/>
          <w:i/>
          <w:spacing w:val="12"/>
          <w:sz w:val="19"/>
          <w:szCs w:val="19"/>
        </w:rPr>
      </w:pPr>
      <w:r w:rsidRPr="007109DD">
        <w:rPr>
          <w:rFonts w:ascii="Lato" w:hAnsi="Lato"/>
          <w:b/>
          <w:sz w:val="19"/>
          <w:szCs w:val="19"/>
        </w:rPr>
        <w:t>20</w:t>
      </w:r>
      <w:r w:rsidRPr="007109DD">
        <w:rPr>
          <w:rFonts w:ascii="Lato" w:hAnsi="Lato"/>
          <w:b/>
          <w:sz w:val="19"/>
          <w:szCs w:val="19"/>
          <w:vertAlign w:val="superscript"/>
        </w:rPr>
        <w:t>30</w:t>
      </w:r>
      <w:r w:rsidRPr="007109DD">
        <w:rPr>
          <w:rFonts w:ascii="Lato" w:hAnsi="Lato"/>
          <w:b/>
          <w:sz w:val="19"/>
          <w:szCs w:val="19"/>
        </w:rPr>
        <w:tab/>
        <w:t>Integracja</w:t>
      </w:r>
    </w:p>
    <w:sectPr w:rsidR="00747A9F" w:rsidRPr="007109DD" w:rsidSect="007A1599">
      <w:headerReference w:type="default" r:id="rId11"/>
      <w:pgSz w:w="16838" w:h="11906" w:orient="landscape"/>
      <w:pgMar w:top="851" w:right="680" w:bottom="1418" w:left="709" w:header="284" w:footer="28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A315" w14:textId="77777777" w:rsidR="007A1599" w:rsidRDefault="007A1599" w:rsidP="00492788">
      <w:pPr>
        <w:spacing w:after="0" w:line="240" w:lineRule="auto"/>
      </w:pPr>
      <w:r>
        <w:separator/>
      </w:r>
    </w:p>
  </w:endnote>
  <w:endnote w:type="continuationSeparator" w:id="0">
    <w:p w14:paraId="1A82DD3F" w14:textId="77777777" w:rsidR="007A1599" w:rsidRDefault="007A1599" w:rsidP="0049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750D" w14:textId="77777777" w:rsidR="007A1599" w:rsidRDefault="007A1599" w:rsidP="00492788">
      <w:pPr>
        <w:spacing w:after="0" w:line="240" w:lineRule="auto"/>
      </w:pPr>
      <w:r>
        <w:separator/>
      </w:r>
    </w:p>
  </w:footnote>
  <w:footnote w:type="continuationSeparator" w:id="0">
    <w:p w14:paraId="5CED3270" w14:textId="77777777" w:rsidR="007A1599" w:rsidRDefault="007A1599" w:rsidP="0049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7BB4" w14:textId="4CE1E5AC" w:rsidR="00B36182" w:rsidRDefault="00CC2300" w:rsidP="006D75F4">
    <w:pPr>
      <w:pStyle w:val="Nagwek"/>
      <w:tabs>
        <w:tab w:val="clear" w:pos="4536"/>
        <w:tab w:val="clear" w:pos="9072"/>
        <w:tab w:val="left" w:pos="3528"/>
      </w:tabs>
    </w:pPr>
    <w:r>
      <w:rPr>
        <w:noProof/>
      </w:rPr>
      <w:drawing>
        <wp:inline distT="0" distB="0" distL="0" distR="0" wp14:anchorId="1134D573" wp14:editId="7519DDC0">
          <wp:extent cx="9810115" cy="268605"/>
          <wp:effectExtent l="0" t="0" r="635" b="0"/>
          <wp:docPr id="6973084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685330" name="Obraz 1202685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5" cy="26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43E99587" wp14:editId="2D8D136A">
          <wp:simplePos x="0" y="0"/>
          <wp:positionH relativeFrom="page">
            <wp:align>center</wp:align>
          </wp:positionH>
          <wp:positionV relativeFrom="paragraph">
            <wp:posOffset>2423665</wp:posOffset>
          </wp:positionV>
          <wp:extent cx="3581240" cy="5065313"/>
          <wp:effectExtent l="0" t="0" r="635" b="2540"/>
          <wp:wrapNone/>
          <wp:docPr id="18351354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950756" name="Obraz 11179507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240" cy="506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376" behindDoc="1" locked="0" layoutInCell="1" allowOverlap="1" wp14:anchorId="6A2D7014" wp14:editId="4BF2ADA0">
          <wp:simplePos x="0" y="0"/>
          <wp:positionH relativeFrom="page">
            <wp:align>left</wp:align>
          </wp:positionH>
          <wp:positionV relativeFrom="paragraph">
            <wp:posOffset>2443839</wp:posOffset>
          </wp:positionV>
          <wp:extent cx="3556606" cy="5030470"/>
          <wp:effectExtent l="0" t="0" r="6350" b="0"/>
          <wp:wrapNone/>
          <wp:docPr id="392411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0509" name="Obraz 1580205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606" cy="503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328" behindDoc="1" locked="0" layoutInCell="1" allowOverlap="1" wp14:anchorId="6D7F1304" wp14:editId="7E886E8C">
          <wp:simplePos x="0" y="0"/>
          <wp:positionH relativeFrom="page">
            <wp:align>right</wp:align>
          </wp:positionH>
          <wp:positionV relativeFrom="paragraph">
            <wp:posOffset>2456180</wp:posOffset>
          </wp:positionV>
          <wp:extent cx="3557905" cy="5032308"/>
          <wp:effectExtent l="0" t="0" r="4445" b="0"/>
          <wp:wrapNone/>
          <wp:docPr id="1383887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51972" name="Obraz 486519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05" cy="5032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F64CF"/>
    <w:multiLevelType w:val="hybridMultilevel"/>
    <w:tmpl w:val="1B40B1B4"/>
    <w:lvl w:ilvl="0" w:tplc="DBF264B6">
      <w:start w:val="1"/>
      <w:numFmt w:val="decimal"/>
      <w:pStyle w:val="Akapitzlist"/>
      <w:lvlText w:val="%1."/>
      <w:lvlJc w:val="right"/>
      <w:pPr>
        <w:ind w:left="1080" w:hanging="360"/>
      </w:pPr>
      <w:rPr>
        <w:rFonts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9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CF"/>
    <w:rsid w:val="000069DD"/>
    <w:rsid w:val="0005625B"/>
    <w:rsid w:val="0008012D"/>
    <w:rsid w:val="0008232E"/>
    <w:rsid w:val="000A0275"/>
    <w:rsid w:val="000A1284"/>
    <w:rsid w:val="000D51AE"/>
    <w:rsid w:val="00105E08"/>
    <w:rsid w:val="001110CD"/>
    <w:rsid w:val="001213C5"/>
    <w:rsid w:val="001542C1"/>
    <w:rsid w:val="0015601C"/>
    <w:rsid w:val="001561EE"/>
    <w:rsid w:val="00177B21"/>
    <w:rsid w:val="001B0FD6"/>
    <w:rsid w:val="001C24B8"/>
    <w:rsid w:val="001E1EEB"/>
    <w:rsid w:val="001F1734"/>
    <w:rsid w:val="001F5454"/>
    <w:rsid w:val="00226C1C"/>
    <w:rsid w:val="00257107"/>
    <w:rsid w:val="002961B7"/>
    <w:rsid w:val="002E156E"/>
    <w:rsid w:val="00300615"/>
    <w:rsid w:val="00314ED0"/>
    <w:rsid w:val="003154A9"/>
    <w:rsid w:val="0031727A"/>
    <w:rsid w:val="00333BDB"/>
    <w:rsid w:val="003623F4"/>
    <w:rsid w:val="003666E9"/>
    <w:rsid w:val="00371D08"/>
    <w:rsid w:val="00383802"/>
    <w:rsid w:val="00387D13"/>
    <w:rsid w:val="00393834"/>
    <w:rsid w:val="00396C56"/>
    <w:rsid w:val="003D40A1"/>
    <w:rsid w:val="003F05AC"/>
    <w:rsid w:val="003F7D01"/>
    <w:rsid w:val="00430F57"/>
    <w:rsid w:val="00492788"/>
    <w:rsid w:val="004A4E13"/>
    <w:rsid w:val="004E18CB"/>
    <w:rsid w:val="00502FD9"/>
    <w:rsid w:val="005226EA"/>
    <w:rsid w:val="0052477A"/>
    <w:rsid w:val="0053256A"/>
    <w:rsid w:val="00552805"/>
    <w:rsid w:val="00575877"/>
    <w:rsid w:val="0059039B"/>
    <w:rsid w:val="00591814"/>
    <w:rsid w:val="00591F50"/>
    <w:rsid w:val="005A6D91"/>
    <w:rsid w:val="005C5D64"/>
    <w:rsid w:val="005E0E47"/>
    <w:rsid w:val="005E5A30"/>
    <w:rsid w:val="005E6263"/>
    <w:rsid w:val="005F1CFB"/>
    <w:rsid w:val="006476FF"/>
    <w:rsid w:val="00691FE6"/>
    <w:rsid w:val="0069248B"/>
    <w:rsid w:val="00693B3D"/>
    <w:rsid w:val="006B7F74"/>
    <w:rsid w:val="006C2351"/>
    <w:rsid w:val="006D75F4"/>
    <w:rsid w:val="006E7430"/>
    <w:rsid w:val="007109DD"/>
    <w:rsid w:val="00714886"/>
    <w:rsid w:val="007249DD"/>
    <w:rsid w:val="00745509"/>
    <w:rsid w:val="00747A9F"/>
    <w:rsid w:val="007520A1"/>
    <w:rsid w:val="00772F0C"/>
    <w:rsid w:val="007A1599"/>
    <w:rsid w:val="007A1AA5"/>
    <w:rsid w:val="007A3FF8"/>
    <w:rsid w:val="007B0F09"/>
    <w:rsid w:val="00827F41"/>
    <w:rsid w:val="0083344D"/>
    <w:rsid w:val="008465A9"/>
    <w:rsid w:val="00855FFE"/>
    <w:rsid w:val="00877254"/>
    <w:rsid w:val="00892607"/>
    <w:rsid w:val="008C4B64"/>
    <w:rsid w:val="008C6FBC"/>
    <w:rsid w:val="008D6377"/>
    <w:rsid w:val="008F22D1"/>
    <w:rsid w:val="00907463"/>
    <w:rsid w:val="00991420"/>
    <w:rsid w:val="00997ECF"/>
    <w:rsid w:val="009A749C"/>
    <w:rsid w:val="009A7995"/>
    <w:rsid w:val="009C1CB2"/>
    <w:rsid w:val="009C37A3"/>
    <w:rsid w:val="009F584A"/>
    <w:rsid w:val="009F6566"/>
    <w:rsid w:val="00A45F05"/>
    <w:rsid w:val="00A54955"/>
    <w:rsid w:val="00A57055"/>
    <w:rsid w:val="00A748DD"/>
    <w:rsid w:val="00AC1C22"/>
    <w:rsid w:val="00B36182"/>
    <w:rsid w:val="00B5128A"/>
    <w:rsid w:val="00B63616"/>
    <w:rsid w:val="00B8152C"/>
    <w:rsid w:val="00B95F4B"/>
    <w:rsid w:val="00B97CF4"/>
    <w:rsid w:val="00BB1D5A"/>
    <w:rsid w:val="00C02F37"/>
    <w:rsid w:val="00C26AF2"/>
    <w:rsid w:val="00C4107A"/>
    <w:rsid w:val="00C42088"/>
    <w:rsid w:val="00C47F6F"/>
    <w:rsid w:val="00C609CA"/>
    <w:rsid w:val="00C7493C"/>
    <w:rsid w:val="00CA58D8"/>
    <w:rsid w:val="00CB0A1E"/>
    <w:rsid w:val="00CB5033"/>
    <w:rsid w:val="00CC2300"/>
    <w:rsid w:val="00CE3193"/>
    <w:rsid w:val="00D746B5"/>
    <w:rsid w:val="00D91C3F"/>
    <w:rsid w:val="00DB529B"/>
    <w:rsid w:val="00DC07E5"/>
    <w:rsid w:val="00DF6DD7"/>
    <w:rsid w:val="00E307F2"/>
    <w:rsid w:val="00E34FD0"/>
    <w:rsid w:val="00E734E4"/>
    <w:rsid w:val="00E85E32"/>
    <w:rsid w:val="00EC6568"/>
    <w:rsid w:val="00EF05D2"/>
    <w:rsid w:val="00EF0AD8"/>
    <w:rsid w:val="00F153E4"/>
    <w:rsid w:val="00F34AE2"/>
    <w:rsid w:val="00F5087C"/>
    <w:rsid w:val="00F8189A"/>
    <w:rsid w:val="00FA13AC"/>
    <w:rsid w:val="00FA21DF"/>
    <w:rsid w:val="00FD580A"/>
    <w:rsid w:val="00FE66B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6B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069DD"/>
  </w:style>
  <w:style w:type="paragraph" w:styleId="Nagwek1">
    <w:name w:val="heading 1"/>
    <w:basedOn w:val="Normalny"/>
    <w:next w:val="Normalny"/>
    <w:link w:val="Nagwek1Znak"/>
    <w:uiPriority w:val="9"/>
    <w:qFormat/>
    <w:rsid w:val="000069D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069DD"/>
    <w:pPr>
      <w:numPr>
        <w:numId w:val="1"/>
      </w:numPr>
      <w:spacing w:after="0"/>
      <w:ind w:right="113"/>
      <w:contextualSpacing/>
    </w:pPr>
    <w:rPr>
      <w:bCs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EC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A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788"/>
  </w:style>
  <w:style w:type="paragraph" w:styleId="Stopka">
    <w:name w:val="footer"/>
    <w:basedOn w:val="Normalny"/>
    <w:link w:val="StopkaZnak"/>
    <w:uiPriority w:val="99"/>
    <w:unhideWhenUsed/>
    <w:rsid w:val="0049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788"/>
  </w:style>
  <w:style w:type="paragraph" w:customStyle="1" w:styleId="Standard">
    <w:name w:val="Standard"/>
    <w:rsid w:val="007249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66D5-2B68-4628-8E6C-18C09D3F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NKCh</dc:creator>
  <cp:lastModifiedBy>Joanna Wojtukiewicz</cp:lastModifiedBy>
  <cp:revision>24</cp:revision>
  <cp:lastPrinted>2021-11-03T21:07:00Z</cp:lastPrinted>
  <dcterms:created xsi:type="dcterms:W3CDTF">2023-11-11T23:53:00Z</dcterms:created>
  <dcterms:modified xsi:type="dcterms:W3CDTF">2024-04-09T08:26:00Z</dcterms:modified>
</cp:coreProperties>
</file>